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6885" w14:textId="6A1A3067" w:rsidR="00D1221B" w:rsidRPr="00AF3475" w:rsidRDefault="00D1221B" w:rsidP="00D1221B">
      <w:pPr>
        <w:jc w:val="center"/>
        <w:rPr>
          <w:rFonts w:ascii="Tahoma" w:hAnsi="Tahoma" w:cs="Tahoma"/>
          <w:b/>
          <w:bCs/>
        </w:rPr>
      </w:pPr>
      <w:r w:rsidRPr="00AF3475">
        <w:rPr>
          <w:rFonts w:ascii="Tahoma" w:hAnsi="Tahoma" w:cs="Tahoma"/>
          <w:b/>
          <w:bCs/>
        </w:rPr>
        <w:t>ESTUDIOS</w:t>
      </w:r>
      <w:r w:rsidRPr="00AF3475">
        <w:rPr>
          <w:rFonts w:ascii="Tahoma" w:hAnsi="Tahoma" w:cs="Tahoma"/>
          <w:b/>
          <w:bCs/>
          <w:spacing w:val="-3"/>
        </w:rPr>
        <w:t xml:space="preserve"> </w:t>
      </w:r>
      <w:r w:rsidRPr="00AF3475">
        <w:rPr>
          <w:rFonts w:ascii="Tahoma" w:hAnsi="Tahoma" w:cs="Tahoma"/>
          <w:b/>
          <w:bCs/>
        </w:rPr>
        <w:t>PREVIOS</w:t>
      </w:r>
      <w:r w:rsidRPr="00AF3475">
        <w:rPr>
          <w:rFonts w:ascii="Tahoma" w:hAnsi="Tahoma" w:cs="Tahoma"/>
          <w:b/>
          <w:bCs/>
          <w:spacing w:val="-3"/>
        </w:rPr>
        <w:t xml:space="preserve"> </w:t>
      </w:r>
    </w:p>
    <w:p w14:paraId="17157D20" w14:textId="17AB5C99" w:rsidR="00D1221B" w:rsidRPr="00AF3475" w:rsidRDefault="00D1221B" w:rsidP="00D1221B">
      <w:pPr>
        <w:jc w:val="center"/>
        <w:rPr>
          <w:rFonts w:ascii="Tahoma" w:hAnsi="Tahoma" w:cs="Tahoma"/>
          <w:b/>
          <w:bCs/>
        </w:rPr>
      </w:pPr>
      <w:r w:rsidRPr="00AF3475">
        <w:rPr>
          <w:rFonts w:ascii="Tahoma" w:hAnsi="Tahoma" w:cs="Tahoma"/>
          <w:b/>
          <w:bCs/>
        </w:rPr>
        <w:t>CONTRATACIÓN</w:t>
      </w:r>
      <w:r w:rsidRPr="00AF3475">
        <w:rPr>
          <w:rFonts w:ascii="Tahoma" w:hAnsi="Tahoma" w:cs="Tahoma"/>
          <w:b/>
          <w:bCs/>
          <w:spacing w:val="-1"/>
        </w:rPr>
        <w:t xml:space="preserve"> </w:t>
      </w:r>
      <w:r w:rsidRPr="00AF3475">
        <w:rPr>
          <w:rFonts w:ascii="Tahoma" w:hAnsi="Tahoma" w:cs="Tahoma"/>
          <w:b/>
          <w:bCs/>
        </w:rPr>
        <w:t>DE</w:t>
      </w:r>
      <w:r w:rsidRPr="00AF3475">
        <w:rPr>
          <w:rFonts w:ascii="Tahoma" w:hAnsi="Tahoma" w:cs="Tahoma"/>
          <w:b/>
          <w:bCs/>
          <w:spacing w:val="-4"/>
        </w:rPr>
        <w:t xml:space="preserve"> </w:t>
      </w:r>
      <w:r w:rsidRPr="00AF3475">
        <w:rPr>
          <w:rFonts w:ascii="Tahoma" w:hAnsi="Tahoma" w:cs="Tahoma"/>
          <w:b/>
          <w:bCs/>
        </w:rPr>
        <w:t>SERVICIO</w:t>
      </w:r>
      <w:r w:rsidRPr="00AF3475">
        <w:rPr>
          <w:rFonts w:ascii="Tahoma" w:hAnsi="Tahoma" w:cs="Tahoma"/>
          <w:b/>
          <w:bCs/>
          <w:spacing w:val="-1"/>
        </w:rPr>
        <w:t xml:space="preserve"> PROFESIONAL COMO </w:t>
      </w:r>
      <w:r w:rsidRPr="00AF3475">
        <w:rPr>
          <w:rFonts w:ascii="Tahoma" w:hAnsi="Tahoma" w:cs="Tahoma"/>
          <w:b/>
          <w:bCs/>
        </w:rPr>
        <w:t>CONTADOR</w:t>
      </w:r>
      <w:r w:rsidRPr="00AF3475">
        <w:rPr>
          <w:rFonts w:ascii="Tahoma" w:hAnsi="Tahoma" w:cs="Tahoma"/>
          <w:b/>
          <w:bCs/>
          <w:spacing w:val="-10"/>
        </w:rPr>
        <w:t xml:space="preserve"> </w:t>
      </w:r>
      <w:r w:rsidRPr="00AF3475">
        <w:rPr>
          <w:rFonts w:ascii="Tahoma" w:hAnsi="Tahoma" w:cs="Tahoma"/>
          <w:b/>
          <w:bCs/>
        </w:rPr>
        <w:t>PÚBLICO</w:t>
      </w:r>
      <w:r w:rsidRPr="00AF3475">
        <w:rPr>
          <w:rFonts w:ascii="Tahoma" w:hAnsi="Tahoma" w:cs="Tahoma"/>
          <w:b/>
          <w:bCs/>
          <w:spacing w:val="-1"/>
        </w:rPr>
        <w:t xml:space="preserve"> </w:t>
      </w:r>
      <w:r w:rsidRPr="00AF3475">
        <w:rPr>
          <w:rFonts w:ascii="Tahoma" w:hAnsi="Tahoma" w:cs="Tahoma"/>
          <w:b/>
          <w:bCs/>
          <w:spacing w:val="-2"/>
        </w:rPr>
        <w:t>TITULADO</w:t>
      </w:r>
    </w:p>
    <w:p w14:paraId="12574B2B" w14:textId="6E5FB131" w:rsidR="00D1221B" w:rsidRPr="00AF3475" w:rsidRDefault="00D1221B" w:rsidP="00D1221B">
      <w:pPr>
        <w:jc w:val="center"/>
        <w:rPr>
          <w:rFonts w:ascii="Tahoma" w:hAnsi="Tahoma" w:cs="Tahoma"/>
          <w:b/>
        </w:rPr>
      </w:pPr>
      <w:r w:rsidRPr="00AF3475">
        <w:rPr>
          <w:rFonts w:ascii="Tahoma" w:hAnsi="Tahoma" w:cs="Tahoma"/>
        </w:rPr>
        <w:t>Fecha: (</w:t>
      </w:r>
      <w:r w:rsidR="00D53AB8">
        <w:rPr>
          <w:rFonts w:ascii="Tahoma" w:hAnsi="Tahoma" w:cs="Tahoma"/>
        </w:rPr>
        <w:t>6</w:t>
      </w:r>
      <w:r w:rsidRPr="00AF3475">
        <w:rPr>
          <w:rFonts w:ascii="Tahoma" w:hAnsi="Tahoma" w:cs="Tahoma"/>
        </w:rPr>
        <w:t xml:space="preserve"> de </w:t>
      </w:r>
      <w:r w:rsidR="00864CC9">
        <w:rPr>
          <w:rFonts w:ascii="Tahoma" w:hAnsi="Tahoma" w:cs="Tahoma"/>
        </w:rPr>
        <w:t>julio</w:t>
      </w:r>
      <w:r w:rsidRPr="00AF3475">
        <w:rPr>
          <w:rFonts w:ascii="Tahoma" w:hAnsi="Tahoma" w:cs="Tahoma"/>
        </w:rPr>
        <w:t xml:space="preserve"> de 2026)</w:t>
      </w:r>
    </w:p>
    <w:p w14:paraId="5EC17B21" w14:textId="77777777" w:rsidR="00B84B08" w:rsidRPr="00AF3475" w:rsidRDefault="00B84B08" w:rsidP="00B84B08">
      <w:pPr>
        <w:jc w:val="center"/>
        <w:rPr>
          <w:rFonts w:ascii="Tahoma" w:hAnsi="Tahoma" w:cs="Tahoma"/>
          <w:b/>
        </w:rPr>
      </w:pPr>
    </w:p>
    <w:p w14:paraId="3F9D871E" w14:textId="5F123281" w:rsidR="00B84B08" w:rsidRPr="00AF3475" w:rsidRDefault="00B84B08" w:rsidP="00155260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En cumplimiento en lo dispuesto en el </w:t>
      </w:r>
      <w:r w:rsidR="00366CF4" w:rsidRPr="00AF3475">
        <w:rPr>
          <w:rFonts w:ascii="Tahoma" w:hAnsi="Tahoma" w:cs="Tahoma"/>
        </w:rPr>
        <w:t>artículo</w:t>
      </w:r>
      <w:r w:rsidRPr="00AF3475">
        <w:rPr>
          <w:rFonts w:ascii="Tahoma" w:hAnsi="Tahoma" w:cs="Tahoma"/>
        </w:rPr>
        <w:t xml:space="preserve"> 25 de la Ley 80 de 1993 numeral 7,</w:t>
      </w:r>
      <w:r w:rsidR="001B3670" w:rsidRPr="00AF3475">
        <w:rPr>
          <w:rFonts w:ascii="Tahoma" w:hAnsi="Tahoma" w:cs="Tahoma"/>
        </w:rPr>
        <w:t xml:space="preserve"> el parágrafo 1 del artículo 2°</w:t>
      </w:r>
      <w:r w:rsidRPr="00AF3475">
        <w:rPr>
          <w:rFonts w:ascii="Tahoma" w:hAnsi="Tahoma" w:cs="Tahoma"/>
        </w:rPr>
        <w:t xml:space="preserve"> de la Ley 1150 de 2007</w:t>
      </w:r>
      <w:r w:rsidR="001B3670" w:rsidRPr="00AF3475">
        <w:rPr>
          <w:rFonts w:ascii="Tahoma" w:hAnsi="Tahoma" w:cs="Tahoma"/>
        </w:rPr>
        <w:t>,</w:t>
      </w:r>
      <w:r w:rsidRPr="00AF3475">
        <w:rPr>
          <w:rFonts w:ascii="Tahoma" w:hAnsi="Tahoma" w:cs="Tahoma"/>
        </w:rPr>
        <w:t xml:space="preserve"> y el </w:t>
      </w:r>
      <w:r w:rsidR="00366CF4" w:rsidRPr="00AF3475">
        <w:rPr>
          <w:rFonts w:ascii="Tahoma" w:hAnsi="Tahoma" w:cs="Tahoma"/>
        </w:rPr>
        <w:t>artículo</w:t>
      </w:r>
      <w:r w:rsidRPr="00AF3475">
        <w:rPr>
          <w:rFonts w:ascii="Tahoma" w:hAnsi="Tahoma" w:cs="Tahoma"/>
        </w:rPr>
        <w:t xml:space="preserve"> </w:t>
      </w:r>
      <w:r w:rsidR="003E5C61" w:rsidRPr="00AF3475">
        <w:rPr>
          <w:rFonts w:ascii="Tahoma" w:hAnsi="Tahoma" w:cs="Tahoma"/>
        </w:rPr>
        <w:t>84 del Decreto 1510</w:t>
      </w:r>
      <w:r w:rsidRPr="00AF3475">
        <w:rPr>
          <w:rFonts w:ascii="Tahoma" w:hAnsi="Tahoma" w:cs="Tahoma"/>
        </w:rPr>
        <w:t xml:space="preserve"> de 20</w:t>
      </w:r>
      <w:r w:rsidR="003E5C61" w:rsidRPr="00AF3475">
        <w:rPr>
          <w:rFonts w:ascii="Tahoma" w:hAnsi="Tahoma" w:cs="Tahoma"/>
        </w:rPr>
        <w:t>13</w:t>
      </w:r>
      <w:r w:rsidRPr="00AF3475">
        <w:rPr>
          <w:rFonts w:ascii="Tahoma" w:hAnsi="Tahoma" w:cs="Tahoma"/>
        </w:rPr>
        <w:t>,</w:t>
      </w:r>
      <w:r w:rsidR="00155260" w:rsidRPr="00AF3475">
        <w:rPr>
          <w:rFonts w:ascii="Tahoma" w:hAnsi="Tahoma" w:cs="Tahoma"/>
        </w:rPr>
        <w:t xml:space="preserve"> Decreto</w:t>
      </w:r>
      <w:r w:rsidR="00155260" w:rsidRPr="00AF3475">
        <w:rPr>
          <w:rFonts w:ascii="Tahoma" w:hAnsi="Tahoma" w:cs="Tahoma"/>
          <w:spacing w:val="-2"/>
        </w:rPr>
        <w:t xml:space="preserve"> </w:t>
      </w:r>
      <w:r w:rsidR="00155260" w:rsidRPr="00AF3475">
        <w:rPr>
          <w:rFonts w:ascii="Tahoma" w:hAnsi="Tahoma" w:cs="Tahoma"/>
        </w:rPr>
        <w:t>1075</w:t>
      </w:r>
      <w:r w:rsidR="00155260" w:rsidRPr="00AF3475">
        <w:rPr>
          <w:rFonts w:ascii="Tahoma" w:hAnsi="Tahoma" w:cs="Tahoma"/>
          <w:spacing w:val="-4"/>
        </w:rPr>
        <w:t xml:space="preserve"> </w:t>
      </w:r>
      <w:r w:rsidR="00155260" w:rsidRPr="00AF3475">
        <w:rPr>
          <w:rFonts w:ascii="Tahoma" w:hAnsi="Tahoma" w:cs="Tahoma"/>
        </w:rPr>
        <w:t xml:space="preserve">de 2015, </w:t>
      </w:r>
      <w:r w:rsidR="00155260" w:rsidRPr="00AF3475">
        <w:rPr>
          <w:rFonts w:ascii="Tahoma" w:hAnsi="Tahoma" w:cs="Tahoma"/>
          <w:spacing w:val="-4"/>
        </w:rPr>
        <w:t>Art. 2.3.1.6.3.6</w:t>
      </w:r>
      <w:r w:rsidR="00155260" w:rsidRPr="00AF3475">
        <w:rPr>
          <w:rFonts w:ascii="Tahoma" w:hAnsi="Tahoma" w:cs="Tahoma"/>
        </w:rPr>
        <w:t>;</w:t>
      </w:r>
      <w:r w:rsidRPr="00AF3475">
        <w:rPr>
          <w:rFonts w:ascii="Tahoma" w:hAnsi="Tahoma" w:cs="Tahoma"/>
        </w:rPr>
        <w:t xml:space="preserve"> se realiza el presente estudio previo.</w:t>
      </w:r>
      <w:r w:rsidR="00155260" w:rsidRPr="00AF3475">
        <w:rPr>
          <w:rFonts w:ascii="Tahoma" w:hAnsi="Tahoma" w:cs="Tahoma"/>
          <w:spacing w:val="-2"/>
        </w:rPr>
        <w:t xml:space="preserve"> </w:t>
      </w:r>
    </w:p>
    <w:p w14:paraId="1955537B" w14:textId="77777777" w:rsidR="005A07B7" w:rsidRPr="00AF3475" w:rsidRDefault="005A07B7" w:rsidP="00B84B08">
      <w:pPr>
        <w:jc w:val="both"/>
        <w:rPr>
          <w:rFonts w:ascii="Tahoma" w:hAnsi="Tahoma" w:cs="Tahoma"/>
        </w:rPr>
      </w:pPr>
    </w:p>
    <w:p w14:paraId="79705764" w14:textId="599B23D9" w:rsidR="005A07B7" w:rsidRPr="00AF3475" w:rsidRDefault="0067570D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>1.</w:t>
      </w:r>
      <w:r w:rsidR="00B84B08" w:rsidRPr="00AF3475">
        <w:rPr>
          <w:rFonts w:ascii="Tahoma" w:hAnsi="Tahoma" w:cs="Tahoma"/>
          <w:b/>
        </w:rPr>
        <w:t xml:space="preserve"> DESCRIPCI</w:t>
      </w:r>
      <w:r w:rsidR="00BE16C6" w:rsidRPr="00AF3475">
        <w:rPr>
          <w:rFonts w:ascii="Tahoma" w:hAnsi="Tahoma" w:cs="Tahoma"/>
          <w:b/>
        </w:rPr>
        <w:t>Ò</w:t>
      </w:r>
      <w:r w:rsidR="00B84B08" w:rsidRPr="00AF3475">
        <w:rPr>
          <w:rFonts w:ascii="Tahoma" w:hAnsi="Tahoma" w:cs="Tahoma"/>
          <w:b/>
        </w:rPr>
        <w:t>N DE LA NECESIDAD QUE LA ENTIDAD ESTATAL PRETENDE SATISFACER CON LA CONTRATACIÓN</w:t>
      </w:r>
      <w:r w:rsidR="00D1221B" w:rsidRPr="00AF3475">
        <w:rPr>
          <w:rFonts w:ascii="Tahoma" w:hAnsi="Tahoma" w:cs="Tahoma"/>
          <w:b/>
        </w:rPr>
        <w:t xml:space="preserve"> </w:t>
      </w:r>
      <w:r w:rsidR="00D1221B" w:rsidRPr="00AF3475">
        <w:rPr>
          <w:rFonts w:ascii="Tahoma" w:hAnsi="Tahoma" w:cs="Tahoma"/>
          <w:b/>
          <w:bCs/>
        </w:rPr>
        <w:t>Y</w:t>
      </w:r>
      <w:r w:rsidR="00D1221B" w:rsidRPr="00AF3475">
        <w:rPr>
          <w:rFonts w:ascii="Tahoma" w:hAnsi="Tahoma" w:cs="Tahoma"/>
          <w:b/>
          <w:bCs/>
          <w:spacing w:val="-4"/>
        </w:rPr>
        <w:t xml:space="preserve"> </w:t>
      </w:r>
      <w:r w:rsidR="00D1221B" w:rsidRPr="00AF3475">
        <w:rPr>
          <w:rFonts w:ascii="Tahoma" w:hAnsi="Tahoma" w:cs="Tahoma"/>
          <w:b/>
          <w:bCs/>
          <w:spacing w:val="-2"/>
        </w:rPr>
        <w:t>JUSTIFICACIÓN</w:t>
      </w:r>
      <w:r w:rsidR="00B84B08" w:rsidRPr="00AF3475">
        <w:rPr>
          <w:rFonts w:ascii="Tahoma" w:hAnsi="Tahoma" w:cs="Tahoma"/>
          <w:b/>
        </w:rPr>
        <w:t>.</w:t>
      </w:r>
    </w:p>
    <w:p w14:paraId="65D5A2FE" w14:textId="77777777" w:rsidR="00510381" w:rsidRPr="00AF3475" w:rsidRDefault="00510381" w:rsidP="00510381">
      <w:pPr>
        <w:jc w:val="both"/>
        <w:rPr>
          <w:rFonts w:ascii="Tahoma" w:hAnsi="Tahoma" w:cs="Tahoma"/>
        </w:rPr>
      </w:pPr>
    </w:p>
    <w:p w14:paraId="4FDADA4A" w14:textId="172A280F" w:rsidR="00344948" w:rsidRPr="00AF3475" w:rsidRDefault="001B69E1" w:rsidP="00D53AB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La Institución Educativa</w:t>
      </w:r>
      <w:r w:rsidR="00D1221B" w:rsidRPr="00AF3475">
        <w:rPr>
          <w:rFonts w:ascii="Tahoma" w:hAnsi="Tahoma" w:cs="Tahoma"/>
        </w:rPr>
        <w:t xml:space="preserve"> Santo Domingo</w:t>
      </w:r>
      <w:r w:rsidRPr="00AF3475">
        <w:rPr>
          <w:rFonts w:ascii="Tahoma" w:hAnsi="Tahoma" w:cs="Tahoma"/>
        </w:rPr>
        <w:t xml:space="preserve"> </w:t>
      </w:r>
      <w:r w:rsidR="00D1221B" w:rsidRPr="00AF3475">
        <w:rPr>
          <w:rFonts w:ascii="Tahoma" w:hAnsi="Tahoma" w:cs="Tahoma"/>
        </w:rPr>
        <w:t>en cumplimiento del Decreto 1075 de 2015, artículo 2.3.1.6.3.6, tiene la obligación permanente</w:t>
      </w:r>
      <w:r w:rsidR="00D1221B" w:rsidRPr="00AF3475">
        <w:rPr>
          <w:rFonts w:ascii="Tahoma" w:hAnsi="Tahoma" w:cs="Tahoma"/>
          <w:spacing w:val="-10"/>
        </w:rPr>
        <w:t xml:space="preserve"> </w:t>
      </w:r>
      <w:r w:rsidR="00D1221B" w:rsidRPr="00AF3475">
        <w:rPr>
          <w:rFonts w:ascii="Tahoma" w:hAnsi="Tahoma" w:cs="Tahoma"/>
        </w:rPr>
        <w:t>de</w:t>
      </w:r>
      <w:r w:rsidR="00D1221B" w:rsidRPr="00AF3475">
        <w:rPr>
          <w:rFonts w:ascii="Tahoma" w:hAnsi="Tahoma" w:cs="Tahoma"/>
          <w:spacing w:val="-11"/>
        </w:rPr>
        <w:t xml:space="preserve"> </w:t>
      </w:r>
      <w:r w:rsidR="00D1221B" w:rsidRPr="00AF3475">
        <w:rPr>
          <w:rFonts w:ascii="Tahoma" w:hAnsi="Tahoma" w:cs="Tahoma"/>
        </w:rPr>
        <w:t>llevar</w:t>
      </w:r>
      <w:r w:rsidR="00D1221B" w:rsidRPr="00AF3475">
        <w:rPr>
          <w:rFonts w:ascii="Tahoma" w:hAnsi="Tahoma" w:cs="Tahoma"/>
          <w:spacing w:val="-8"/>
        </w:rPr>
        <w:t xml:space="preserve"> </w:t>
      </w:r>
      <w:r w:rsidR="00D1221B" w:rsidRPr="00AF3475">
        <w:rPr>
          <w:rFonts w:ascii="Tahoma" w:hAnsi="Tahoma" w:cs="Tahoma"/>
        </w:rPr>
        <w:t>contabilidad</w:t>
      </w:r>
      <w:r w:rsidR="00D1221B" w:rsidRPr="00AF3475">
        <w:rPr>
          <w:rFonts w:ascii="Tahoma" w:hAnsi="Tahoma" w:cs="Tahoma"/>
          <w:spacing w:val="-10"/>
        </w:rPr>
        <w:t xml:space="preserve"> </w:t>
      </w:r>
      <w:r w:rsidR="00D1221B" w:rsidRPr="00AF3475">
        <w:rPr>
          <w:rFonts w:ascii="Tahoma" w:hAnsi="Tahoma" w:cs="Tahoma"/>
        </w:rPr>
        <w:t>pública,</w:t>
      </w:r>
      <w:r w:rsidR="00D1221B" w:rsidRPr="00AF3475">
        <w:rPr>
          <w:rFonts w:ascii="Tahoma" w:hAnsi="Tahoma" w:cs="Tahoma"/>
          <w:spacing w:val="-11"/>
        </w:rPr>
        <w:t xml:space="preserve"> </w:t>
      </w:r>
      <w:r w:rsidR="00D1221B" w:rsidRPr="00AF3475">
        <w:rPr>
          <w:rFonts w:ascii="Tahoma" w:hAnsi="Tahoma" w:cs="Tahoma"/>
        </w:rPr>
        <w:t>reportar</w:t>
      </w:r>
      <w:r w:rsidR="00D1221B" w:rsidRPr="00AF3475">
        <w:rPr>
          <w:rFonts w:ascii="Tahoma" w:hAnsi="Tahoma" w:cs="Tahoma"/>
          <w:spacing w:val="-8"/>
        </w:rPr>
        <w:t xml:space="preserve"> </w:t>
      </w:r>
      <w:r w:rsidR="00D1221B" w:rsidRPr="00AF3475">
        <w:rPr>
          <w:rFonts w:ascii="Tahoma" w:hAnsi="Tahoma" w:cs="Tahoma"/>
        </w:rPr>
        <w:t>información</w:t>
      </w:r>
      <w:r w:rsidR="00D1221B" w:rsidRPr="00AF3475">
        <w:rPr>
          <w:rFonts w:ascii="Tahoma" w:hAnsi="Tahoma" w:cs="Tahoma"/>
          <w:spacing w:val="-10"/>
        </w:rPr>
        <w:t xml:space="preserve"> </w:t>
      </w:r>
      <w:r w:rsidR="00D1221B" w:rsidRPr="00AF3475">
        <w:rPr>
          <w:rFonts w:ascii="Tahoma" w:hAnsi="Tahoma" w:cs="Tahoma"/>
        </w:rPr>
        <w:t>financiera</w:t>
      </w:r>
      <w:r w:rsidR="00D1221B" w:rsidRPr="00AF3475">
        <w:rPr>
          <w:rFonts w:ascii="Tahoma" w:hAnsi="Tahoma" w:cs="Tahoma"/>
          <w:spacing w:val="-10"/>
        </w:rPr>
        <w:t xml:space="preserve"> </w:t>
      </w:r>
      <w:r w:rsidR="00D1221B" w:rsidRPr="00AF3475">
        <w:rPr>
          <w:rFonts w:ascii="Tahoma" w:hAnsi="Tahoma" w:cs="Tahoma"/>
        </w:rPr>
        <w:t>a</w:t>
      </w:r>
      <w:r w:rsidR="00D1221B" w:rsidRPr="00AF3475">
        <w:rPr>
          <w:rFonts w:ascii="Tahoma" w:hAnsi="Tahoma" w:cs="Tahoma"/>
          <w:spacing w:val="-10"/>
        </w:rPr>
        <w:t xml:space="preserve"> </w:t>
      </w:r>
      <w:r w:rsidR="00D1221B" w:rsidRPr="00AF3475">
        <w:rPr>
          <w:rFonts w:ascii="Tahoma" w:hAnsi="Tahoma" w:cs="Tahoma"/>
        </w:rPr>
        <w:t>la</w:t>
      </w:r>
      <w:r w:rsidR="00D1221B" w:rsidRPr="00AF3475">
        <w:rPr>
          <w:rFonts w:ascii="Tahoma" w:hAnsi="Tahoma" w:cs="Tahoma"/>
          <w:spacing w:val="-10"/>
        </w:rPr>
        <w:t xml:space="preserve"> </w:t>
      </w:r>
      <w:r w:rsidR="00D1221B" w:rsidRPr="00AF3475">
        <w:rPr>
          <w:rFonts w:ascii="Tahoma" w:hAnsi="Tahoma" w:cs="Tahoma"/>
        </w:rPr>
        <w:t>Secretaría de Educación de Antioquia, y suscribir conjuntamente con el contador los estados contables en los formatos y fechas establecidos por la Contaduría General de la Nación</w:t>
      </w:r>
      <w:r w:rsidR="00344948" w:rsidRPr="00AF3475">
        <w:rPr>
          <w:rFonts w:ascii="Tahoma" w:hAnsi="Tahoma" w:cs="Tahoma"/>
        </w:rPr>
        <w:t>.</w:t>
      </w:r>
    </w:p>
    <w:p w14:paraId="6E99D314" w14:textId="77777777" w:rsidR="00D1221B" w:rsidRPr="00AF3475" w:rsidRDefault="00D1221B" w:rsidP="00D53AB8">
      <w:pPr>
        <w:jc w:val="both"/>
        <w:rPr>
          <w:rFonts w:ascii="Tahoma" w:hAnsi="Tahoma" w:cs="Tahoma"/>
        </w:rPr>
      </w:pPr>
    </w:p>
    <w:p w14:paraId="3A896C5B" w14:textId="5120B3AD" w:rsidR="00D1221B" w:rsidRPr="00AF3475" w:rsidRDefault="00D1221B" w:rsidP="00D53AB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Mediante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comunicado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radicado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Nº2026030573058</w:t>
      </w:r>
      <w:r w:rsidRPr="00AF3475">
        <w:rPr>
          <w:rFonts w:ascii="Tahoma" w:hAnsi="Tahoma" w:cs="Tahoma"/>
          <w:spacing w:val="-10"/>
        </w:rPr>
        <w:t xml:space="preserve"> </w:t>
      </w:r>
      <w:r w:rsidRPr="00AF3475">
        <w:rPr>
          <w:rFonts w:ascii="Tahoma" w:hAnsi="Tahoma" w:cs="Tahoma"/>
        </w:rPr>
        <w:t>del</w:t>
      </w:r>
      <w:r w:rsidRPr="00AF3475">
        <w:rPr>
          <w:rFonts w:ascii="Tahoma" w:hAnsi="Tahoma" w:cs="Tahoma"/>
          <w:spacing w:val="-10"/>
        </w:rPr>
        <w:t xml:space="preserve"> </w:t>
      </w:r>
      <w:r w:rsidRPr="00AF3475">
        <w:rPr>
          <w:rFonts w:ascii="Tahoma" w:hAnsi="Tahoma" w:cs="Tahoma"/>
        </w:rPr>
        <w:t>26</w:t>
      </w:r>
      <w:r w:rsidRPr="00AF3475">
        <w:rPr>
          <w:rFonts w:ascii="Tahoma" w:hAnsi="Tahoma" w:cs="Tahoma"/>
          <w:spacing w:val="-14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12"/>
        </w:rPr>
        <w:t xml:space="preserve"> </w:t>
      </w:r>
      <w:r w:rsidRPr="00AF3475">
        <w:rPr>
          <w:rFonts w:ascii="Tahoma" w:hAnsi="Tahoma" w:cs="Tahoma"/>
        </w:rPr>
        <w:t>mayo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12"/>
        </w:rPr>
        <w:t xml:space="preserve"> </w:t>
      </w:r>
      <w:r w:rsidRPr="00AF3475">
        <w:rPr>
          <w:rFonts w:ascii="Tahoma" w:hAnsi="Tahoma" w:cs="Tahoma"/>
        </w:rPr>
        <w:t>2026,</w:t>
      </w:r>
      <w:r w:rsidRPr="00AF3475">
        <w:rPr>
          <w:rFonts w:ascii="Tahoma" w:hAnsi="Tahoma" w:cs="Tahoma"/>
          <w:spacing w:val="-10"/>
        </w:rPr>
        <w:t xml:space="preserve"> </w:t>
      </w:r>
      <w:r w:rsidRPr="00AF3475">
        <w:rPr>
          <w:rFonts w:ascii="Tahoma" w:hAnsi="Tahoma" w:cs="Tahoma"/>
        </w:rPr>
        <w:t>la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Dirección Técnica de la Secretaría de Educación de Antioquia reitera la obligación de presentar la información financiera y contable actualizada de la vigencia 2026 a más tardar en el mes de junio de 2026, e insta a los rectores a adelantar de manera inmediata las acciones administrativas,</w:t>
      </w:r>
      <w:r w:rsidRPr="00AF3475">
        <w:rPr>
          <w:rFonts w:ascii="Tahoma" w:hAnsi="Tahoma" w:cs="Tahoma"/>
          <w:spacing w:val="-13"/>
        </w:rPr>
        <w:t xml:space="preserve"> </w:t>
      </w:r>
      <w:r w:rsidRPr="00AF3475">
        <w:rPr>
          <w:rFonts w:ascii="Tahoma" w:hAnsi="Tahoma" w:cs="Tahoma"/>
        </w:rPr>
        <w:t>presupuestales</w:t>
      </w:r>
      <w:r w:rsidRPr="00AF3475">
        <w:rPr>
          <w:rFonts w:ascii="Tahoma" w:hAnsi="Tahoma" w:cs="Tahoma"/>
          <w:spacing w:val="-13"/>
        </w:rPr>
        <w:t xml:space="preserve"> </w:t>
      </w:r>
      <w:r w:rsidRPr="00AF3475">
        <w:rPr>
          <w:rFonts w:ascii="Tahoma" w:hAnsi="Tahoma" w:cs="Tahoma"/>
        </w:rPr>
        <w:t>y</w:t>
      </w:r>
      <w:r w:rsidRPr="00AF3475">
        <w:rPr>
          <w:rFonts w:ascii="Tahoma" w:hAnsi="Tahoma" w:cs="Tahoma"/>
          <w:spacing w:val="-13"/>
        </w:rPr>
        <w:t xml:space="preserve"> </w:t>
      </w:r>
      <w:r w:rsidRPr="00AF3475">
        <w:rPr>
          <w:rFonts w:ascii="Tahoma" w:hAnsi="Tahoma" w:cs="Tahoma"/>
        </w:rPr>
        <w:t>contractuales</w:t>
      </w:r>
      <w:r w:rsidRPr="00AF3475">
        <w:rPr>
          <w:rFonts w:ascii="Tahoma" w:hAnsi="Tahoma" w:cs="Tahoma"/>
          <w:spacing w:val="-13"/>
        </w:rPr>
        <w:t xml:space="preserve"> </w:t>
      </w:r>
      <w:r w:rsidRPr="00AF3475">
        <w:rPr>
          <w:rFonts w:ascii="Tahoma" w:hAnsi="Tahoma" w:cs="Tahoma"/>
        </w:rPr>
        <w:t>necesarias</w:t>
      </w:r>
      <w:r w:rsidRPr="00AF3475">
        <w:rPr>
          <w:rFonts w:ascii="Tahoma" w:hAnsi="Tahoma" w:cs="Tahoma"/>
          <w:spacing w:val="-13"/>
        </w:rPr>
        <w:t xml:space="preserve"> </w:t>
      </w:r>
      <w:r w:rsidRPr="00AF3475">
        <w:rPr>
          <w:rFonts w:ascii="Tahoma" w:hAnsi="Tahoma" w:cs="Tahoma"/>
        </w:rPr>
        <w:t>para</w:t>
      </w:r>
      <w:r w:rsidRPr="00AF3475">
        <w:rPr>
          <w:rFonts w:ascii="Tahoma" w:hAnsi="Tahoma" w:cs="Tahoma"/>
          <w:spacing w:val="-12"/>
        </w:rPr>
        <w:t xml:space="preserve"> </w:t>
      </w:r>
      <w:r w:rsidRPr="00AF3475">
        <w:rPr>
          <w:rFonts w:ascii="Tahoma" w:hAnsi="Tahoma" w:cs="Tahoma"/>
        </w:rPr>
        <w:t>garantizar</w:t>
      </w:r>
      <w:r w:rsidRPr="00AF3475">
        <w:rPr>
          <w:rFonts w:ascii="Tahoma" w:hAnsi="Tahoma" w:cs="Tahoma"/>
          <w:spacing w:val="-15"/>
        </w:rPr>
        <w:t xml:space="preserve"> </w:t>
      </w:r>
      <w:r w:rsidRPr="00AF3475">
        <w:rPr>
          <w:rFonts w:ascii="Tahoma" w:hAnsi="Tahoma" w:cs="Tahoma"/>
        </w:rPr>
        <w:t>la</w:t>
      </w:r>
      <w:r w:rsidRPr="00AF3475">
        <w:rPr>
          <w:rFonts w:ascii="Tahoma" w:hAnsi="Tahoma" w:cs="Tahoma"/>
          <w:spacing w:val="-15"/>
        </w:rPr>
        <w:t xml:space="preserve"> </w:t>
      </w:r>
      <w:r w:rsidRPr="00AF3475">
        <w:rPr>
          <w:rFonts w:ascii="Tahoma" w:hAnsi="Tahoma" w:cs="Tahoma"/>
        </w:rPr>
        <w:t xml:space="preserve">contratación de un contador público idóneo. </w:t>
      </w:r>
    </w:p>
    <w:p w14:paraId="450EC1E4" w14:textId="77777777" w:rsidR="00D1221B" w:rsidRPr="00AF3475" w:rsidRDefault="00D1221B" w:rsidP="00D53AB8">
      <w:pPr>
        <w:jc w:val="both"/>
        <w:rPr>
          <w:rFonts w:ascii="Tahoma" w:hAnsi="Tahoma" w:cs="Tahoma"/>
        </w:rPr>
      </w:pPr>
    </w:p>
    <w:p w14:paraId="623111B5" w14:textId="2A6F13A7" w:rsidR="00D1221B" w:rsidRPr="00AF3475" w:rsidRDefault="00D1221B" w:rsidP="00D53AB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El incumplimiento de esta obligación está tipificado como falta gravísima conforme a la Ley 1952 de 2019, artículo 57, numeral 11. Por tanto, existe una necesidad urgente, permanente e ineludible de contar con los servicios de un contador público titulado con experiencia en contabilidad pública para entidades de gobierno.</w:t>
      </w:r>
    </w:p>
    <w:p w14:paraId="0251ACFD" w14:textId="126605AF" w:rsidR="00D1221B" w:rsidRPr="00AF3475" w:rsidRDefault="00D1221B" w:rsidP="00D1221B">
      <w:pPr>
        <w:jc w:val="both"/>
        <w:rPr>
          <w:rFonts w:ascii="Tahoma" w:hAnsi="Tahoma" w:cs="Tahoma"/>
        </w:rPr>
      </w:pPr>
    </w:p>
    <w:p w14:paraId="4EFC77C8" w14:textId="61F943BA" w:rsidR="00D1221B" w:rsidRPr="00AF3475" w:rsidRDefault="00D1221B" w:rsidP="00155260">
      <w:pPr>
        <w:widowControl w:val="0"/>
        <w:autoSpaceDE w:val="0"/>
        <w:autoSpaceDN w:val="0"/>
        <w:jc w:val="both"/>
        <w:rPr>
          <w:rFonts w:ascii="Tahoma" w:hAnsi="Tahoma" w:cs="Tahoma"/>
          <w:bCs/>
          <w:i/>
          <w:iCs/>
          <w:u w:val="single"/>
        </w:rPr>
      </w:pPr>
      <w:r w:rsidRPr="00AF3475">
        <w:rPr>
          <w:rFonts w:ascii="Tahoma" w:hAnsi="Tahoma" w:cs="Tahoma"/>
          <w:b/>
          <w:bCs/>
        </w:rPr>
        <w:t>ANÁLISIS</w:t>
      </w:r>
      <w:r w:rsidRPr="00AF3475">
        <w:rPr>
          <w:rFonts w:ascii="Tahoma" w:hAnsi="Tahoma" w:cs="Tahoma"/>
          <w:b/>
          <w:bCs/>
          <w:spacing w:val="-4"/>
        </w:rPr>
        <w:t xml:space="preserve"> </w:t>
      </w:r>
      <w:r w:rsidRPr="00AF3475">
        <w:rPr>
          <w:rFonts w:ascii="Tahoma" w:hAnsi="Tahoma" w:cs="Tahoma"/>
          <w:b/>
          <w:bCs/>
        </w:rPr>
        <w:t>JURÍDICO:</w:t>
      </w:r>
      <w:r w:rsidRPr="00AF3475">
        <w:rPr>
          <w:rFonts w:ascii="Tahoma" w:hAnsi="Tahoma" w:cs="Tahoma"/>
          <w:b/>
          <w:bCs/>
          <w:spacing w:val="-4"/>
        </w:rPr>
        <w:t xml:space="preserve"> </w:t>
      </w:r>
      <w:r w:rsidR="00864CC9">
        <w:rPr>
          <w:rFonts w:ascii="Tahoma" w:hAnsi="Tahoma" w:cs="Tahoma"/>
          <w:b/>
          <w:bCs/>
          <w:spacing w:val="-4"/>
        </w:rPr>
        <w:t>CONVOCATORIA EN EL MARCO DEL MANUAL DE CONTRATACIÓN</w:t>
      </w:r>
      <w:r w:rsidR="00864CC9">
        <w:rPr>
          <w:rFonts w:ascii="Tahoma" w:hAnsi="Tahoma" w:cs="Tahoma"/>
          <w:b/>
          <w:bCs/>
        </w:rPr>
        <w:t xml:space="preserve"> VIGENTE.</w:t>
      </w:r>
    </w:p>
    <w:p w14:paraId="468C0567" w14:textId="53251417" w:rsidR="00D1221B" w:rsidRPr="00AF3475" w:rsidRDefault="00D1221B" w:rsidP="00155260">
      <w:pPr>
        <w:pStyle w:val="Textoindependiente"/>
        <w:spacing w:before="127" w:line="276" w:lineRule="auto"/>
        <w:ind w:right="177"/>
        <w:jc w:val="both"/>
        <w:rPr>
          <w:rFonts w:ascii="Tahoma" w:hAnsi="Tahoma" w:cs="Tahoma"/>
          <w:color w:val="000000"/>
          <w:sz w:val="24"/>
          <w:szCs w:val="24"/>
        </w:rPr>
      </w:pPr>
      <w:r w:rsidRPr="00AF3475">
        <w:rPr>
          <w:rFonts w:ascii="Tahoma" w:hAnsi="Tahoma" w:cs="Tahoma"/>
          <w:color w:val="000000"/>
          <w:sz w:val="24"/>
          <w:szCs w:val="24"/>
        </w:rPr>
        <w:t xml:space="preserve">Este proceso se adelanta </w:t>
      </w:r>
      <w:r w:rsidR="00864CC9">
        <w:rPr>
          <w:rFonts w:ascii="Tahoma" w:hAnsi="Tahoma" w:cs="Tahoma"/>
          <w:color w:val="000000"/>
          <w:sz w:val="24"/>
          <w:szCs w:val="24"/>
        </w:rPr>
        <w:t>en concordancia con el Reg</w:t>
      </w:r>
      <w:r w:rsidR="00E94FBB" w:rsidRPr="00AF3475">
        <w:rPr>
          <w:rFonts w:ascii="Tahoma" w:hAnsi="Tahoma" w:cs="Tahoma"/>
        </w:rPr>
        <w:t xml:space="preserve">lamento de contratación hasta los 20 SMMLV; aprobado por el consejo directivo según el artículo 2.3.1.6.3.17 </w:t>
      </w:r>
      <w:r w:rsidRPr="00AF3475">
        <w:rPr>
          <w:rFonts w:ascii="Tahoma" w:hAnsi="Tahoma" w:cs="Tahoma"/>
          <w:color w:val="000000"/>
          <w:sz w:val="24"/>
          <w:szCs w:val="24"/>
        </w:rPr>
        <w:t xml:space="preserve"> o la modalidad competitiva que corresponda, con</w:t>
      </w:r>
      <w:r w:rsidRPr="00AF3475">
        <w:rPr>
          <w:rFonts w:ascii="Tahoma" w:hAnsi="Tahoma" w:cs="Tahoma"/>
          <w:color w:val="000000"/>
          <w:spacing w:val="-4"/>
          <w:sz w:val="24"/>
          <w:szCs w:val="24"/>
        </w:rPr>
        <w:t xml:space="preserve"> </w:t>
      </w:r>
      <w:r w:rsidRPr="00AF3475">
        <w:rPr>
          <w:rFonts w:ascii="Tahoma" w:hAnsi="Tahoma" w:cs="Tahoma"/>
          <w:color w:val="000000"/>
          <w:sz w:val="24"/>
          <w:szCs w:val="24"/>
        </w:rPr>
        <w:t>convocatoria</w:t>
      </w:r>
      <w:r w:rsidRPr="00AF3475">
        <w:rPr>
          <w:rFonts w:ascii="Tahoma" w:hAnsi="Tahoma" w:cs="Tahoma"/>
          <w:color w:val="000000"/>
          <w:spacing w:val="-4"/>
          <w:sz w:val="24"/>
          <w:szCs w:val="24"/>
        </w:rPr>
        <w:t xml:space="preserve"> </w:t>
      </w:r>
      <w:r w:rsidRPr="00AF3475">
        <w:rPr>
          <w:rFonts w:ascii="Tahoma" w:hAnsi="Tahoma" w:cs="Tahoma"/>
          <w:color w:val="000000"/>
          <w:sz w:val="24"/>
          <w:szCs w:val="24"/>
        </w:rPr>
        <w:t>pública</w:t>
      </w:r>
      <w:r w:rsidRPr="00AF3475">
        <w:rPr>
          <w:rFonts w:ascii="Tahoma" w:hAnsi="Tahoma" w:cs="Tahoma"/>
          <w:color w:val="000000"/>
          <w:spacing w:val="-7"/>
          <w:sz w:val="24"/>
          <w:szCs w:val="24"/>
        </w:rPr>
        <w:t xml:space="preserve"> </w:t>
      </w:r>
      <w:r w:rsidRPr="00AF3475">
        <w:rPr>
          <w:rFonts w:ascii="Tahoma" w:hAnsi="Tahoma" w:cs="Tahoma"/>
          <w:color w:val="000000"/>
          <w:sz w:val="24"/>
          <w:szCs w:val="24"/>
        </w:rPr>
        <w:t>y</w:t>
      </w:r>
      <w:r w:rsidRPr="00AF3475">
        <w:rPr>
          <w:rFonts w:ascii="Tahoma" w:hAnsi="Tahoma" w:cs="Tahoma"/>
          <w:color w:val="000000"/>
          <w:spacing w:val="-4"/>
          <w:sz w:val="24"/>
          <w:szCs w:val="24"/>
        </w:rPr>
        <w:t xml:space="preserve"> </w:t>
      </w:r>
      <w:r w:rsidRPr="00AF3475">
        <w:rPr>
          <w:rFonts w:ascii="Tahoma" w:hAnsi="Tahoma" w:cs="Tahoma"/>
          <w:color w:val="000000"/>
          <w:sz w:val="24"/>
          <w:szCs w:val="24"/>
        </w:rPr>
        <w:t>pluralidad</w:t>
      </w:r>
      <w:r w:rsidRPr="00AF3475">
        <w:rPr>
          <w:rFonts w:ascii="Tahoma" w:hAnsi="Tahoma" w:cs="Tahoma"/>
          <w:color w:val="000000"/>
          <w:spacing w:val="-7"/>
          <w:sz w:val="24"/>
          <w:szCs w:val="24"/>
        </w:rPr>
        <w:t xml:space="preserve"> </w:t>
      </w:r>
      <w:r w:rsidRPr="00AF3475">
        <w:rPr>
          <w:rFonts w:ascii="Tahoma" w:hAnsi="Tahoma" w:cs="Tahoma"/>
          <w:color w:val="000000"/>
          <w:sz w:val="24"/>
          <w:szCs w:val="24"/>
        </w:rPr>
        <w:t>de</w:t>
      </w:r>
      <w:r w:rsidRPr="00AF3475">
        <w:rPr>
          <w:rFonts w:ascii="Tahoma" w:hAnsi="Tahoma" w:cs="Tahoma"/>
          <w:color w:val="000000"/>
          <w:spacing w:val="-4"/>
          <w:sz w:val="24"/>
          <w:szCs w:val="24"/>
        </w:rPr>
        <w:t xml:space="preserve"> </w:t>
      </w:r>
      <w:r w:rsidRPr="00AF3475">
        <w:rPr>
          <w:rFonts w:ascii="Tahoma" w:hAnsi="Tahoma" w:cs="Tahoma"/>
          <w:color w:val="000000"/>
          <w:sz w:val="24"/>
          <w:szCs w:val="24"/>
        </w:rPr>
        <w:t>oferentes</w:t>
      </w:r>
      <w:r w:rsidR="00864CC9">
        <w:rPr>
          <w:rFonts w:ascii="Tahoma" w:hAnsi="Tahoma" w:cs="Tahoma"/>
          <w:color w:val="000000"/>
          <w:sz w:val="24"/>
          <w:szCs w:val="24"/>
        </w:rPr>
        <w:t xml:space="preserve"> a través de la cartelera escolar y la página Web </w:t>
      </w:r>
      <w:r w:rsidR="00864CC9">
        <w:rPr>
          <w:rFonts w:ascii="Tahoma" w:hAnsi="Tahoma" w:cs="Tahoma"/>
          <w:color w:val="000000"/>
          <w:sz w:val="24"/>
          <w:szCs w:val="24"/>
        </w:rPr>
        <w:lastRenderedPageBreak/>
        <w:t>institucional</w:t>
      </w:r>
      <w:r w:rsidRPr="00AF3475">
        <w:rPr>
          <w:rFonts w:ascii="Tahoma" w:hAnsi="Tahoma" w:cs="Tahoma"/>
          <w:color w:val="000000"/>
          <w:sz w:val="24"/>
          <w:szCs w:val="24"/>
        </w:rPr>
        <w:t>.</w:t>
      </w:r>
    </w:p>
    <w:p w14:paraId="19F537EE" w14:textId="77777777" w:rsidR="00344948" w:rsidRPr="00AF3475" w:rsidRDefault="00344948" w:rsidP="0040524C">
      <w:pPr>
        <w:spacing w:line="276" w:lineRule="auto"/>
        <w:jc w:val="both"/>
        <w:rPr>
          <w:rFonts w:ascii="Tahoma" w:hAnsi="Tahoma" w:cs="Tahoma"/>
        </w:rPr>
      </w:pPr>
    </w:p>
    <w:p w14:paraId="0696ECCD" w14:textId="25DC95A9" w:rsidR="00B84B08" w:rsidRPr="00AF3475" w:rsidRDefault="0067570D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>2.</w:t>
      </w:r>
      <w:r w:rsidR="00B84B08" w:rsidRPr="00AF3475">
        <w:rPr>
          <w:rFonts w:ascii="Tahoma" w:hAnsi="Tahoma" w:cs="Tahoma"/>
          <w:b/>
        </w:rPr>
        <w:t xml:space="preserve"> DESCRIPCION DEL OBJETO A CONTRATAR, CON SUS ESPECIFICA</w:t>
      </w:r>
      <w:r w:rsidR="00BE16C6" w:rsidRPr="00AF3475">
        <w:rPr>
          <w:rFonts w:ascii="Tahoma" w:hAnsi="Tahoma" w:cs="Tahoma"/>
          <w:b/>
        </w:rPr>
        <w:t>CI</w:t>
      </w:r>
      <w:r w:rsidR="00B84B08" w:rsidRPr="00AF3475">
        <w:rPr>
          <w:rFonts w:ascii="Tahoma" w:hAnsi="Tahoma" w:cs="Tahoma"/>
          <w:b/>
        </w:rPr>
        <w:t>ONES, ESENCIALES, Y LA IDENTIFICACION DEL CONTRATO A CELEBRAR</w:t>
      </w:r>
      <w:r w:rsidR="00BE16C6" w:rsidRPr="00AF3475">
        <w:rPr>
          <w:rFonts w:ascii="Tahoma" w:hAnsi="Tahoma" w:cs="Tahoma"/>
          <w:b/>
        </w:rPr>
        <w:t>.</w:t>
      </w:r>
    </w:p>
    <w:p w14:paraId="67072805" w14:textId="77777777" w:rsidR="009D36E4" w:rsidRPr="00AF3475" w:rsidRDefault="009D36E4" w:rsidP="00B84B08">
      <w:pPr>
        <w:jc w:val="both"/>
        <w:rPr>
          <w:rFonts w:ascii="Tahoma" w:hAnsi="Tahoma" w:cs="Tahoma"/>
          <w:b/>
        </w:rPr>
      </w:pPr>
    </w:p>
    <w:p w14:paraId="189746D3" w14:textId="42F7E5FF" w:rsidR="001B69E1" w:rsidRPr="00AF3475" w:rsidRDefault="0067570D" w:rsidP="001B69E1">
      <w:pPr>
        <w:spacing w:line="276" w:lineRule="auto"/>
        <w:jc w:val="both"/>
        <w:rPr>
          <w:rFonts w:ascii="Tahoma" w:hAnsi="Tahoma" w:cs="Tahoma"/>
        </w:rPr>
      </w:pPr>
      <w:r w:rsidRPr="00AF3475">
        <w:rPr>
          <w:rFonts w:ascii="Tahoma" w:hAnsi="Tahoma" w:cs="Tahoma"/>
          <w:b/>
        </w:rPr>
        <w:t xml:space="preserve">2.1. </w:t>
      </w:r>
      <w:r w:rsidR="00B84B08" w:rsidRPr="00AF3475">
        <w:rPr>
          <w:rFonts w:ascii="Tahoma" w:hAnsi="Tahoma" w:cs="Tahoma"/>
          <w:b/>
        </w:rPr>
        <w:t>OBJETO</w:t>
      </w:r>
      <w:r w:rsidR="00D83C54" w:rsidRPr="00AF3475">
        <w:rPr>
          <w:rFonts w:ascii="Tahoma" w:hAnsi="Tahoma" w:cs="Tahoma"/>
          <w:b/>
        </w:rPr>
        <w:t>:</w:t>
      </w:r>
      <w:r w:rsidR="00B84B08" w:rsidRPr="00AF3475">
        <w:rPr>
          <w:rFonts w:ascii="Tahoma" w:hAnsi="Tahoma" w:cs="Tahoma"/>
          <w:b/>
        </w:rPr>
        <w:t xml:space="preserve"> </w:t>
      </w:r>
      <w:r w:rsidR="00BE16C6" w:rsidRPr="00AF3475">
        <w:rPr>
          <w:rFonts w:ascii="Tahoma" w:hAnsi="Tahoma" w:cs="Tahoma"/>
        </w:rPr>
        <w:t>servicios profesionales como contador público para la elaboración y presentación de estados financieros y declaraciones tributarias durante toda la vigencia 2026</w:t>
      </w:r>
      <w:r w:rsidR="00312CC4" w:rsidRPr="00AF3475">
        <w:rPr>
          <w:rFonts w:ascii="Tahoma" w:hAnsi="Tahoma" w:cs="Tahoma"/>
        </w:rPr>
        <w:t>.</w:t>
      </w:r>
    </w:p>
    <w:p w14:paraId="7E84BB8E" w14:textId="77777777" w:rsidR="009D36E4" w:rsidRPr="00AF3475" w:rsidRDefault="009D36E4" w:rsidP="00B84B08">
      <w:pPr>
        <w:jc w:val="both"/>
        <w:rPr>
          <w:rFonts w:ascii="Tahoma" w:hAnsi="Tahoma" w:cs="Tahoma"/>
          <w:b/>
        </w:rPr>
      </w:pPr>
    </w:p>
    <w:p w14:paraId="451C2B8D" w14:textId="77777777" w:rsidR="00B84B08" w:rsidRPr="00AF3475" w:rsidRDefault="0067570D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>2.2.</w:t>
      </w:r>
      <w:r w:rsidR="00B84B08" w:rsidRPr="00AF3475">
        <w:rPr>
          <w:rFonts w:ascii="Tahoma" w:hAnsi="Tahoma" w:cs="Tahoma"/>
          <w:b/>
        </w:rPr>
        <w:t xml:space="preserve"> ACTIVIDADES: </w:t>
      </w:r>
    </w:p>
    <w:p w14:paraId="22E587C0" w14:textId="566D60DF" w:rsidR="0091302D" w:rsidRPr="00AF3475" w:rsidRDefault="00B84B08" w:rsidP="004D7F18">
      <w:pPr>
        <w:pStyle w:val="Sinespaciado"/>
        <w:jc w:val="both"/>
        <w:rPr>
          <w:rFonts w:ascii="Tahoma" w:hAnsi="Tahoma" w:cs="Tahoma"/>
          <w:sz w:val="24"/>
          <w:szCs w:val="24"/>
        </w:rPr>
      </w:pPr>
      <w:r w:rsidRPr="00AF3475">
        <w:rPr>
          <w:rFonts w:ascii="Tahoma" w:hAnsi="Tahoma" w:cs="Tahoma"/>
          <w:sz w:val="24"/>
          <w:szCs w:val="24"/>
        </w:rPr>
        <w:t>El contratista, de manera independiente</w:t>
      </w:r>
      <w:r w:rsidR="006B6828" w:rsidRPr="00AF3475">
        <w:rPr>
          <w:rFonts w:ascii="Tahoma" w:hAnsi="Tahoma" w:cs="Tahoma"/>
          <w:sz w:val="24"/>
          <w:szCs w:val="24"/>
        </w:rPr>
        <w:t>,</w:t>
      </w:r>
      <w:r w:rsidR="00BE16C6" w:rsidRPr="00AF3475">
        <w:rPr>
          <w:rFonts w:ascii="Tahoma" w:hAnsi="Tahoma" w:cs="Tahoma"/>
          <w:sz w:val="24"/>
          <w:szCs w:val="24"/>
        </w:rPr>
        <w:t xml:space="preserve"> seleccionado</w:t>
      </w:r>
      <w:r w:rsidR="00BE16C6" w:rsidRPr="00AF3475">
        <w:rPr>
          <w:rFonts w:ascii="Tahoma" w:hAnsi="Tahoma" w:cs="Tahoma"/>
          <w:spacing w:val="-4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se</w:t>
      </w:r>
      <w:r w:rsidR="00BE16C6" w:rsidRPr="00AF3475">
        <w:rPr>
          <w:rFonts w:ascii="Tahoma" w:hAnsi="Tahoma" w:cs="Tahoma"/>
          <w:spacing w:val="-4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obliga</w:t>
      </w:r>
      <w:r w:rsidR="00BE16C6" w:rsidRPr="00AF3475">
        <w:rPr>
          <w:rFonts w:ascii="Tahoma" w:hAnsi="Tahoma" w:cs="Tahoma"/>
          <w:spacing w:val="-4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a</w:t>
      </w:r>
      <w:r w:rsidR="00BE16C6" w:rsidRPr="00AF3475">
        <w:rPr>
          <w:rFonts w:ascii="Tahoma" w:hAnsi="Tahoma" w:cs="Tahoma"/>
          <w:spacing w:val="-2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ejecutar</w:t>
      </w:r>
      <w:r w:rsidR="00BE16C6" w:rsidRPr="00AF3475">
        <w:rPr>
          <w:rFonts w:ascii="Tahoma" w:hAnsi="Tahoma" w:cs="Tahoma"/>
          <w:spacing w:val="-2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las</w:t>
      </w:r>
      <w:r w:rsidR="00BE16C6" w:rsidRPr="00AF3475">
        <w:rPr>
          <w:rFonts w:ascii="Tahoma" w:hAnsi="Tahoma" w:cs="Tahoma"/>
          <w:spacing w:val="-5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actividades</w:t>
      </w:r>
      <w:r w:rsidR="00BE16C6" w:rsidRPr="00AF3475">
        <w:rPr>
          <w:rFonts w:ascii="Tahoma" w:hAnsi="Tahoma" w:cs="Tahoma"/>
          <w:spacing w:val="-4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objeto</w:t>
      </w:r>
      <w:r w:rsidR="00BE16C6" w:rsidRPr="00AF3475">
        <w:rPr>
          <w:rFonts w:ascii="Tahoma" w:hAnsi="Tahoma" w:cs="Tahoma"/>
          <w:spacing w:val="-4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del</w:t>
      </w:r>
      <w:r w:rsidR="00BE16C6" w:rsidRPr="00AF3475">
        <w:rPr>
          <w:rFonts w:ascii="Tahoma" w:hAnsi="Tahoma" w:cs="Tahoma"/>
          <w:spacing w:val="-2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contrato</w:t>
      </w:r>
      <w:r w:rsidR="00BE16C6" w:rsidRPr="00AF3475">
        <w:rPr>
          <w:rFonts w:ascii="Tahoma" w:hAnsi="Tahoma" w:cs="Tahoma"/>
          <w:spacing w:val="-4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bajo los</w:t>
      </w:r>
      <w:r w:rsidR="00BE16C6" w:rsidRPr="00AF3475">
        <w:rPr>
          <w:rFonts w:ascii="Tahoma" w:hAnsi="Tahoma" w:cs="Tahoma"/>
          <w:spacing w:val="-1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más</w:t>
      </w:r>
      <w:r w:rsidR="00BE16C6" w:rsidRPr="00AF3475">
        <w:rPr>
          <w:rFonts w:ascii="Tahoma" w:hAnsi="Tahoma" w:cs="Tahoma"/>
          <w:spacing w:val="-1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altos</w:t>
      </w:r>
      <w:r w:rsidR="00BE16C6" w:rsidRPr="00AF3475">
        <w:rPr>
          <w:rFonts w:ascii="Tahoma" w:hAnsi="Tahoma" w:cs="Tahoma"/>
          <w:spacing w:val="-2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estándares</w:t>
      </w:r>
      <w:r w:rsidR="00BE16C6" w:rsidRPr="00AF3475">
        <w:rPr>
          <w:rFonts w:ascii="Tahoma" w:hAnsi="Tahoma" w:cs="Tahoma"/>
          <w:spacing w:val="-2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de</w:t>
      </w:r>
      <w:r w:rsidR="00BE16C6" w:rsidRPr="00AF3475">
        <w:rPr>
          <w:rFonts w:ascii="Tahoma" w:hAnsi="Tahoma" w:cs="Tahoma"/>
          <w:spacing w:val="-1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calidad,</w:t>
      </w:r>
      <w:r w:rsidR="00BE16C6" w:rsidRPr="00AF3475">
        <w:rPr>
          <w:rFonts w:ascii="Tahoma" w:hAnsi="Tahoma" w:cs="Tahoma"/>
          <w:spacing w:val="-1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transparencia y</w:t>
      </w:r>
      <w:r w:rsidR="00BE16C6" w:rsidRPr="00AF3475">
        <w:rPr>
          <w:rFonts w:ascii="Tahoma" w:hAnsi="Tahoma" w:cs="Tahoma"/>
          <w:spacing w:val="-1"/>
          <w:sz w:val="24"/>
          <w:szCs w:val="24"/>
        </w:rPr>
        <w:t xml:space="preserve"> </w:t>
      </w:r>
      <w:r w:rsidR="00BE16C6" w:rsidRPr="00AF3475">
        <w:rPr>
          <w:rFonts w:ascii="Tahoma" w:hAnsi="Tahoma" w:cs="Tahoma"/>
          <w:sz w:val="24"/>
          <w:szCs w:val="24"/>
        </w:rPr>
        <w:t>oportunidad,</w:t>
      </w:r>
      <w:r w:rsidR="006B6828" w:rsidRPr="00AF3475">
        <w:rPr>
          <w:rFonts w:ascii="Tahoma" w:hAnsi="Tahoma" w:cs="Tahoma"/>
          <w:sz w:val="24"/>
          <w:szCs w:val="24"/>
        </w:rPr>
        <w:t xml:space="preserve"> sin que exista subordinación y utilizando sus propios medios</w:t>
      </w:r>
      <w:r w:rsidRPr="00AF3475">
        <w:rPr>
          <w:rFonts w:ascii="Tahoma" w:hAnsi="Tahoma" w:cs="Tahoma"/>
          <w:sz w:val="24"/>
          <w:szCs w:val="24"/>
        </w:rPr>
        <w:t xml:space="preserve"> se comprometerá</w:t>
      </w:r>
      <w:r w:rsidRPr="00AF3475">
        <w:rPr>
          <w:rFonts w:ascii="Tahoma" w:hAnsi="Tahoma" w:cs="Tahoma"/>
          <w:b/>
          <w:sz w:val="24"/>
          <w:szCs w:val="24"/>
        </w:rPr>
        <w:t xml:space="preserve"> </w:t>
      </w:r>
      <w:r w:rsidRPr="00AF3475">
        <w:rPr>
          <w:rFonts w:ascii="Tahoma" w:hAnsi="Tahoma" w:cs="Tahoma"/>
          <w:sz w:val="24"/>
          <w:szCs w:val="24"/>
        </w:rPr>
        <w:t>a:</w:t>
      </w:r>
    </w:p>
    <w:p w14:paraId="4808605D" w14:textId="0465A9A1" w:rsidR="00BE16C6" w:rsidRPr="00AF3475" w:rsidRDefault="00BE16C6" w:rsidP="004D7F18">
      <w:pPr>
        <w:pStyle w:val="Sinespaciado"/>
        <w:jc w:val="both"/>
        <w:rPr>
          <w:rFonts w:ascii="Tahoma" w:hAnsi="Tahoma" w:cs="Tahoma"/>
          <w:sz w:val="24"/>
          <w:szCs w:val="24"/>
        </w:rPr>
      </w:pPr>
    </w:p>
    <w:p w14:paraId="35B66E77" w14:textId="537F74E5" w:rsidR="001B69E1" w:rsidRPr="00AF3475" w:rsidRDefault="001B69E1" w:rsidP="001B69E1">
      <w:pPr>
        <w:spacing w:line="360" w:lineRule="auto"/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REGISTROS CONTABLES.</w:t>
      </w:r>
    </w:p>
    <w:p w14:paraId="32B8A96B" w14:textId="3D2A2C32" w:rsidR="001B69E1" w:rsidRPr="00AF3475" w:rsidRDefault="001B69E1" w:rsidP="001B69E1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Presentar informe financiero con las siguientes características:</w:t>
      </w:r>
    </w:p>
    <w:p w14:paraId="71482DB5" w14:textId="6D8A232B" w:rsidR="001B69E1" w:rsidRPr="00AF3475" w:rsidRDefault="00BE16C6" w:rsidP="001B69E1">
      <w:pPr>
        <w:numPr>
          <w:ilvl w:val="0"/>
          <w:numId w:val="13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Estado de situación financiera</w:t>
      </w:r>
      <w:r w:rsidR="001B69E1" w:rsidRPr="00AF3475">
        <w:rPr>
          <w:rFonts w:ascii="Tahoma" w:hAnsi="Tahoma" w:cs="Tahoma"/>
        </w:rPr>
        <w:t xml:space="preserve"> </w:t>
      </w:r>
      <w:r w:rsidRPr="00AF3475">
        <w:rPr>
          <w:rFonts w:ascii="Tahoma" w:hAnsi="Tahoma" w:cs="Tahoma"/>
        </w:rPr>
        <w:t>comparativo</w:t>
      </w:r>
    </w:p>
    <w:p w14:paraId="790E6FA9" w14:textId="1C931077" w:rsidR="001B69E1" w:rsidRPr="00AF3475" w:rsidRDefault="00BE16C6" w:rsidP="001B69E1">
      <w:pPr>
        <w:numPr>
          <w:ilvl w:val="0"/>
          <w:numId w:val="13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Estado de resultado comparativos, </w:t>
      </w:r>
    </w:p>
    <w:p w14:paraId="39DEB0CA" w14:textId="77777777" w:rsidR="001B69E1" w:rsidRPr="00AF3475" w:rsidRDefault="001B69E1" w:rsidP="001B69E1">
      <w:pPr>
        <w:numPr>
          <w:ilvl w:val="0"/>
          <w:numId w:val="13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Gráficas que permitan observar claramente el contenido y análisis de los estados financieros</w:t>
      </w:r>
    </w:p>
    <w:p w14:paraId="2F30FBBE" w14:textId="406CD6BB" w:rsidR="001B69E1" w:rsidRPr="00AF3475" w:rsidRDefault="00BE16C6" w:rsidP="001B69E1">
      <w:pPr>
        <w:numPr>
          <w:ilvl w:val="0"/>
          <w:numId w:val="13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Revelaciones del</w:t>
      </w:r>
      <w:r w:rsidR="001B69E1" w:rsidRPr="00AF3475">
        <w:rPr>
          <w:rFonts w:ascii="Tahoma" w:hAnsi="Tahoma" w:cs="Tahoma"/>
        </w:rPr>
        <w:t xml:space="preserve"> contador público con comentarios, sugerencias y conclusiones sobre la situación económica de la institución; con un criterio altamente profesional que permita una acertada toma de decisiones a nivel de la administración y de los propietarios de la institución</w:t>
      </w:r>
    </w:p>
    <w:p w14:paraId="05367102" w14:textId="77777777" w:rsidR="001B69E1" w:rsidRPr="00AF3475" w:rsidRDefault="001B69E1" w:rsidP="001B69E1">
      <w:pPr>
        <w:jc w:val="both"/>
        <w:rPr>
          <w:rFonts w:ascii="Tahoma" w:hAnsi="Tahoma" w:cs="Tahoma"/>
        </w:rPr>
      </w:pPr>
    </w:p>
    <w:p w14:paraId="149A0A0F" w14:textId="77777777" w:rsidR="001B69E1" w:rsidRPr="00AF3475" w:rsidRDefault="001B69E1" w:rsidP="001B69E1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Con respecto al manejo de la información para llevar a cabo la entrega del informe se requiere:  </w:t>
      </w:r>
    </w:p>
    <w:p w14:paraId="04C6EF4C" w14:textId="77777777" w:rsidR="00FB412E" w:rsidRPr="00AF3475" w:rsidRDefault="00FB412E" w:rsidP="001B69E1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Depuración de la información contable existente</w:t>
      </w:r>
    </w:p>
    <w:p w14:paraId="5ED6F52C" w14:textId="77777777" w:rsidR="001B69E1" w:rsidRPr="00AF3475" w:rsidRDefault="001B69E1" w:rsidP="001B69E1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Registro oportuno de los documentos que soporten a cada una de sus operaciones</w:t>
      </w:r>
    </w:p>
    <w:p w14:paraId="77888C85" w14:textId="77777777" w:rsidR="001B69E1" w:rsidRPr="00AF3475" w:rsidRDefault="001B69E1" w:rsidP="001B69E1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Movimiento de cada una de las cuentas contables por mes requerido o por fecha</w:t>
      </w:r>
    </w:p>
    <w:p w14:paraId="4C83CDF7" w14:textId="77777777" w:rsidR="001B69E1" w:rsidRPr="00AF3475" w:rsidRDefault="00F76ADB" w:rsidP="001B69E1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Seguimiento al </w:t>
      </w:r>
      <w:r w:rsidR="001B69E1" w:rsidRPr="00AF3475">
        <w:rPr>
          <w:rFonts w:ascii="Tahoma" w:hAnsi="Tahoma" w:cs="Tahoma"/>
        </w:rPr>
        <w:t>Manejo de inventarios y ajuste al inventario de Propiedades Planta y Equipos</w:t>
      </w:r>
    </w:p>
    <w:p w14:paraId="502C837D" w14:textId="05520223" w:rsidR="008027ED" w:rsidRPr="00AF3475" w:rsidRDefault="008027ED" w:rsidP="008027ED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Estado de situación financiera comparativo mensual</w:t>
      </w:r>
    </w:p>
    <w:p w14:paraId="38B7A724" w14:textId="56BD3EFB" w:rsidR="001B69E1" w:rsidRPr="00AF3475" w:rsidRDefault="008027ED" w:rsidP="008027ED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lastRenderedPageBreak/>
        <w:t>Estado de resultado comparativos</w:t>
      </w:r>
      <w:r w:rsidR="001B69E1" w:rsidRPr="00AF3475">
        <w:rPr>
          <w:rFonts w:ascii="Tahoma" w:hAnsi="Tahoma" w:cs="Tahoma"/>
        </w:rPr>
        <w:t xml:space="preserve"> mensuales</w:t>
      </w:r>
    </w:p>
    <w:p w14:paraId="7893EB6A" w14:textId="77777777" w:rsidR="001B69E1" w:rsidRPr="00AF3475" w:rsidRDefault="001B69E1" w:rsidP="001B69E1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Registro de libros oficiales</w:t>
      </w:r>
    </w:p>
    <w:p w14:paraId="5DBB2B74" w14:textId="77777777" w:rsidR="001B69E1" w:rsidRPr="00AF3475" w:rsidRDefault="001B69E1" w:rsidP="001B69E1">
      <w:pPr>
        <w:numPr>
          <w:ilvl w:val="0"/>
          <w:numId w:val="14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Conciliaciones bancarias</w:t>
      </w:r>
    </w:p>
    <w:p w14:paraId="707EFB59" w14:textId="77777777" w:rsidR="001B69E1" w:rsidRPr="00AF3475" w:rsidRDefault="001B69E1" w:rsidP="001B69E1">
      <w:pPr>
        <w:jc w:val="both"/>
        <w:rPr>
          <w:rFonts w:ascii="Tahoma" w:hAnsi="Tahoma" w:cs="Tahoma"/>
        </w:rPr>
      </w:pPr>
    </w:p>
    <w:p w14:paraId="527D68FC" w14:textId="77777777" w:rsidR="001B69E1" w:rsidRPr="00AF3475" w:rsidRDefault="001B69E1" w:rsidP="001B69E1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INFORMACION TRIBUTARIAS</w:t>
      </w:r>
    </w:p>
    <w:p w14:paraId="30317BDE" w14:textId="77777777" w:rsidR="001B69E1" w:rsidRPr="00AF3475" w:rsidRDefault="001B69E1" w:rsidP="001B69E1">
      <w:pPr>
        <w:jc w:val="both"/>
        <w:rPr>
          <w:rFonts w:ascii="Tahoma" w:hAnsi="Tahoma" w:cs="Tahoma"/>
        </w:rPr>
      </w:pPr>
    </w:p>
    <w:p w14:paraId="7569B1D6" w14:textId="4027A829" w:rsidR="001B69E1" w:rsidRPr="00AF3475" w:rsidRDefault="001B69E1" w:rsidP="001B69E1">
      <w:pPr>
        <w:numPr>
          <w:ilvl w:val="0"/>
          <w:numId w:val="15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Elaboración de </w:t>
      </w:r>
      <w:r w:rsidR="008027ED" w:rsidRPr="00AF3475">
        <w:rPr>
          <w:rFonts w:ascii="Tahoma" w:hAnsi="Tahoma" w:cs="Tahoma"/>
        </w:rPr>
        <w:t xml:space="preserve">presentación de </w:t>
      </w:r>
      <w:r w:rsidRPr="00AF3475">
        <w:rPr>
          <w:rFonts w:ascii="Tahoma" w:hAnsi="Tahoma" w:cs="Tahoma"/>
        </w:rPr>
        <w:t>declaración retención en la fuente</w:t>
      </w:r>
    </w:p>
    <w:p w14:paraId="72D855CD" w14:textId="4C6B0649" w:rsidR="00362185" w:rsidRPr="00AF3475" w:rsidRDefault="00362185" w:rsidP="001B69E1">
      <w:pPr>
        <w:numPr>
          <w:ilvl w:val="0"/>
          <w:numId w:val="15"/>
        </w:num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Elaboración de la Información Exó</w:t>
      </w:r>
      <w:r w:rsidR="001451FA" w:rsidRPr="00AF3475">
        <w:rPr>
          <w:rFonts w:ascii="Tahoma" w:hAnsi="Tahoma" w:cs="Tahoma"/>
        </w:rPr>
        <w:t xml:space="preserve">gena </w:t>
      </w:r>
    </w:p>
    <w:p w14:paraId="70608B70" w14:textId="77777777" w:rsidR="00956782" w:rsidRPr="00AF3475" w:rsidRDefault="00956782" w:rsidP="001B69E1">
      <w:pPr>
        <w:jc w:val="both"/>
        <w:rPr>
          <w:rFonts w:ascii="Tahoma" w:hAnsi="Tahoma" w:cs="Tahoma"/>
        </w:rPr>
      </w:pPr>
    </w:p>
    <w:p w14:paraId="6582851F" w14:textId="77777777" w:rsidR="005A07B7" w:rsidRPr="00AF3475" w:rsidRDefault="00B84B08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 xml:space="preserve">2.3. IDENTIFICACION DEL CONTRATO A CELEBRAR: </w:t>
      </w:r>
    </w:p>
    <w:p w14:paraId="5B39E6E1" w14:textId="4DFFC6FD" w:rsidR="00B84B08" w:rsidRPr="00AF3475" w:rsidRDefault="00B84B08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Se trata de un contrato de Prestación de Servicios Profe</w:t>
      </w:r>
      <w:r w:rsidR="00B56E99" w:rsidRPr="00AF3475">
        <w:rPr>
          <w:rFonts w:ascii="Tahoma" w:hAnsi="Tahoma" w:cs="Tahoma"/>
        </w:rPr>
        <w:t>sionales</w:t>
      </w:r>
      <w:r w:rsidRPr="00AF3475">
        <w:rPr>
          <w:rFonts w:ascii="Tahoma" w:hAnsi="Tahoma" w:cs="Tahoma"/>
        </w:rPr>
        <w:t xml:space="preserve">, de conformidad con lo estipulado en </w:t>
      </w:r>
      <w:r w:rsidR="006B6828" w:rsidRPr="00AF3475">
        <w:rPr>
          <w:rFonts w:ascii="Tahoma" w:hAnsi="Tahoma" w:cs="Tahoma"/>
        </w:rPr>
        <w:t xml:space="preserve">el artículo 32 de </w:t>
      </w:r>
      <w:r w:rsidRPr="00AF3475">
        <w:rPr>
          <w:rFonts w:ascii="Tahoma" w:hAnsi="Tahoma" w:cs="Tahoma"/>
        </w:rPr>
        <w:t>la Ley 80 de 1993</w:t>
      </w:r>
      <w:r w:rsidR="006B6828" w:rsidRPr="00AF3475">
        <w:rPr>
          <w:rFonts w:ascii="Tahoma" w:hAnsi="Tahoma" w:cs="Tahoma"/>
        </w:rPr>
        <w:t>,</w:t>
      </w:r>
      <w:r w:rsidRPr="00AF3475">
        <w:rPr>
          <w:rFonts w:ascii="Tahoma" w:hAnsi="Tahoma" w:cs="Tahoma"/>
        </w:rPr>
        <w:t xml:space="preserve"> </w:t>
      </w:r>
      <w:r w:rsidR="00744A71" w:rsidRPr="00AF3475">
        <w:rPr>
          <w:rFonts w:ascii="Tahoma" w:hAnsi="Tahoma" w:cs="Tahoma"/>
        </w:rPr>
        <w:t xml:space="preserve">en el literal h) numeral 4 del artículo 2° de </w:t>
      </w:r>
      <w:r w:rsidRPr="00AF3475">
        <w:rPr>
          <w:rFonts w:ascii="Tahoma" w:hAnsi="Tahoma" w:cs="Tahoma"/>
        </w:rPr>
        <w:t xml:space="preserve">la Ley 1150 de 2007, reglamentado por el artículo </w:t>
      </w:r>
      <w:r w:rsidR="00362185" w:rsidRPr="00AF3475">
        <w:rPr>
          <w:rFonts w:ascii="Tahoma" w:hAnsi="Tahoma" w:cs="Tahoma"/>
        </w:rPr>
        <w:t>81</w:t>
      </w:r>
      <w:r w:rsidR="000776F1" w:rsidRPr="00AF3475">
        <w:rPr>
          <w:rFonts w:ascii="Tahoma" w:hAnsi="Tahoma" w:cs="Tahoma"/>
        </w:rPr>
        <w:t xml:space="preserve"> </w:t>
      </w:r>
      <w:r w:rsidR="00362185" w:rsidRPr="00AF3475">
        <w:rPr>
          <w:rFonts w:ascii="Tahoma" w:hAnsi="Tahoma" w:cs="Tahoma"/>
        </w:rPr>
        <w:t>del decreto 1510</w:t>
      </w:r>
      <w:r w:rsidRPr="00AF3475">
        <w:rPr>
          <w:rFonts w:ascii="Tahoma" w:hAnsi="Tahoma" w:cs="Tahoma"/>
        </w:rPr>
        <w:t xml:space="preserve"> de 20</w:t>
      </w:r>
      <w:r w:rsidR="000776F1" w:rsidRPr="00AF3475">
        <w:rPr>
          <w:rFonts w:ascii="Tahoma" w:hAnsi="Tahoma" w:cs="Tahoma"/>
        </w:rPr>
        <w:t>1</w:t>
      </w:r>
      <w:r w:rsidR="00362185" w:rsidRPr="00AF3475">
        <w:rPr>
          <w:rFonts w:ascii="Tahoma" w:hAnsi="Tahoma" w:cs="Tahoma"/>
        </w:rPr>
        <w:t>3</w:t>
      </w:r>
      <w:r w:rsidR="008027ED" w:rsidRPr="00AF3475">
        <w:rPr>
          <w:rFonts w:ascii="Tahoma" w:hAnsi="Tahoma" w:cs="Tahoma"/>
        </w:rPr>
        <w:t>, de</w:t>
      </w:r>
      <w:r w:rsidR="008027ED" w:rsidRPr="00AF3475">
        <w:rPr>
          <w:rFonts w:ascii="Tahoma" w:hAnsi="Tahoma" w:cs="Tahoma"/>
          <w:spacing w:val="-12"/>
        </w:rPr>
        <w:t xml:space="preserve"> </w:t>
      </w:r>
      <w:r w:rsidR="008027ED" w:rsidRPr="00AF3475">
        <w:rPr>
          <w:rFonts w:ascii="Tahoma" w:hAnsi="Tahoma" w:cs="Tahoma"/>
        </w:rPr>
        <w:t>conformidad</w:t>
      </w:r>
      <w:r w:rsidR="008027ED" w:rsidRPr="00AF3475">
        <w:rPr>
          <w:rFonts w:ascii="Tahoma" w:hAnsi="Tahoma" w:cs="Tahoma"/>
          <w:spacing w:val="-11"/>
        </w:rPr>
        <w:t xml:space="preserve"> </w:t>
      </w:r>
      <w:r w:rsidR="008027ED" w:rsidRPr="00AF3475">
        <w:rPr>
          <w:rFonts w:ascii="Tahoma" w:hAnsi="Tahoma" w:cs="Tahoma"/>
        </w:rPr>
        <w:t>con</w:t>
      </w:r>
      <w:r w:rsidR="008027ED" w:rsidRPr="00AF3475">
        <w:rPr>
          <w:rFonts w:ascii="Tahoma" w:hAnsi="Tahoma" w:cs="Tahoma"/>
          <w:spacing w:val="-11"/>
        </w:rPr>
        <w:t xml:space="preserve"> </w:t>
      </w:r>
      <w:r w:rsidR="008027ED" w:rsidRPr="00AF3475">
        <w:rPr>
          <w:rFonts w:ascii="Tahoma" w:hAnsi="Tahoma" w:cs="Tahoma"/>
        </w:rPr>
        <w:t>el</w:t>
      </w:r>
      <w:r w:rsidR="008027ED" w:rsidRPr="00AF3475">
        <w:rPr>
          <w:rFonts w:ascii="Tahoma" w:hAnsi="Tahoma" w:cs="Tahoma"/>
          <w:spacing w:val="-10"/>
        </w:rPr>
        <w:t xml:space="preserve"> </w:t>
      </w:r>
      <w:r w:rsidR="008027ED" w:rsidRPr="00AF3475">
        <w:rPr>
          <w:rFonts w:ascii="Tahoma" w:hAnsi="Tahoma" w:cs="Tahoma"/>
        </w:rPr>
        <w:t>artículo</w:t>
      </w:r>
      <w:r w:rsidR="008027ED" w:rsidRPr="00AF3475">
        <w:rPr>
          <w:rFonts w:ascii="Tahoma" w:hAnsi="Tahoma" w:cs="Tahoma"/>
          <w:spacing w:val="-15"/>
        </w:rPr>
        <w:t xml:space="preserve"> </w:t>
      </w:r>
      <w:r w:rsidR="008027ED" w:rsidRPr="00AF3475">
        <w:rPr>
          <w:rFonts w:ascii="Tahoma" w:hAnsi="Tahoma" w:cs="Tahoma"/>
        </w:rPr>
        <w:t>94</w:t>
      </w:r>
      <w:r w:rsidR="008027ED" w:rsidRPr="00AF3475">
        <w:rPr>
          <w:rFonts w:ascii="Tahoma" w:hAnsi="Tahoma" w:cs="Tahoma"/>
          <w:spacing w:val="-10"/>
        </w:rPr>
        <w:t xml:space="preserve"> </w:t>
      </w:r>
      <w:r w:rsidR="008027ED" w:rsidRPr="00AF3475">
        <w:rPr>
          <w:rFonts w:ascii="Tahoma" w:hAnsi="Tahoma" w:cs="Tahoma"/>
        </w:rPr>
        <w:t>de</w:t>
      </w:r>
      <w:r w:rsidR="008027ED" w:rsidRPr="00AF3475">
        <w:rPr>
          <w:rFonts w:ascii="Tahoma" w:hAnsi="Tahoma" w:cs="Tahoma"/>
          <w:spacing w:val="-12"/>
        </w:rPr>
        <w:t xml:space="preserve"> </w:t>
      </w:r>
      <w:r w:rsidR="008027ED" w:rsidRPr="00AF3475">
        <w:rPr>
          <w:rFonts w:ascii="Tahoma" w:hAnsi="Tahoma" w:cs="Tahoma"/>
        </w:rPr>
        <w:t>la</w:t>
      </w:r>
      <w:r w:rsidR="008027ED" w:rsidRPr="00AF3475">
        <w:rPr>
          <w:rFonts w:ascii="Tahoma" w:hAnsi="Tahoma" w:cs="Tahoma"/>
          <w:spacing w:val="-11"/>
        </w:rPr>
        <w:t xml:space="preserve"> </w:t>
      </w:r>
      <w:r w:rsidR="008027ED" w:rsidRPr="00AF3475">
        <w:rPr>
          <w:rFonts w:ascii="Tahoma" w:hAnsi="Tahoma" w:cs="Tahoma"/>
        </w:rPr>
        <w:t>Ley</w:t>
      </w:r>
      <w:r w:rsidR="008027ED" w:rsidRPr="00AF3475">
        <w:rPr>
          <w:rFonts w:ascii="Tahoma" w:hAnsi="Tahoma" w:cs="Tahoma"/>
          <w:spacing w:val="-12"/>
        </w:rPr>
        <w:t xml:space="preserve"> </w:t>
      </w:r>
      <w:r w:rsidR="008027ED" w:rsidRPr="00AF3475">
        <w:rPr>
          <w:rFonts w:ascii="Tahoma" w:hAnsi="Tahoma" w:cs="Tahoma"/>
        </w:rPr>
        <w:t>1474 de 2011 y el Decreto 1082 de 2015. Esta modalidad implica convocatoria pública e invitación a varios oferentes, lo que garantiza la pluralidad de proponentes y la transparencia del proceso.</w:t>
      </w:r>
    </w:p>
    <w:p w14:paraId="575B1FCD" w14:textId="77777777" w:rsidR="005A07B7" w:rsidRPr="00AF3475" w:rsidRDefault="005A07B7" w:rsidP="00B84B08">
      <w:pPr>
        <w:jc w:val="both"/>
        <w:rPr>
          <w:rFonts w:ascii="Tahoma" w:hAnsi="Tahoma" w:cs="Tahoma"/>
        </w:rPr>
      </w:pPr>
    </w:p>
    <w:p w14:paraId="4883435D" w14:textId="6B1B792F" w:rsidR="00A74C59" w:rsidRPr="00AF3475" w:rsidRDefault="00B56E99" w:rsidP="00A74C59">
      <w:pPr>
        <w:widowControl w:val="0"/>
        <w:autoSpaceDE w:val="0"/>
        <w:autoSpaceDN w:val="0"/>
        <w:jc w:val="both"/>
        <w:rPr>
          <w:rFonts w:ascii="Tahoma" w:hAnsi="Tahoma" w:cs="Tahoma"/>
          <w:b/>
          <w:bCs/>
        </w:rPr>
      </w:pPr>
      <w:r w:rsidRPr="00AF3475">
        <w:rPr>
          <w:rFonts w:ascii="Tahoma" w:hAnsi="Tahoma" w:cs="Tahoma"/>
          <w:b/>
        </w:rPr>
        <w:t xml:space="preserve">2.4. </w:t>
      </w:r>
      <w:r w:rsidR="00A74C59" w:rsidRPr="00AF3475">
        <w:rPr>
          <w:rFonts w:ascii="Tahoma" w:hAnsi="Tahoma" w:cs="Tahoma"/>
          <w:b/>
        </w:rPr>
        <w:t xml:space="preserve">EL </w:t>
      </w:r>
      <w:r w:rsidR="00B84B08" w:rsidRPr="00AF3475">
        <w:rPr>
          <w:rFonts w:ascii="Tahoma" w:hAnsi="Tahoma" w:cs="Tahoma"/>
          <w:b/>
        </w:rPr>
        <w:t>VALOR</w:t>
      </w:r>
      <w:r w:rsidR="00A74C59" w:rsidRPr="00AF3475">
        <w:rPr>
          <w:rFonts w:ascii="Tahoma" w:hAnsi="Tahoma" w:cs="Tahoma"/>
          <w:b/>
        </w:rPr>
        <w:t xml:space="preserve"> </w:t>
      </w:r>
      <w:r w:rsidR="00A74C59" w:rsidRPr="00AF3475">
        <w:rPr>
          <w:rFonts w:ascii="Tahoma" w:hAnsi="Tahoma" w:cs="Tahoma"/>
          <w:b/>
          <w:bCs/>
        </w:rPr>
        <w:t>ESTIMADO</w:t>
      </w:r>
      <w:r w:rsidR="00A74C59" w:rsidRPr="00AF3475">
        <w:rPr>
          <w:rFonts w:ascii="Tahoma" w:hAnsi="Tahoma" w:cs="Tahoma"/>
          <w:b/>
          <w:bCs/>
          <w:spacing w:val="-1"/>
        </w:rPr>
        <w:t xml:space="preserve"> </w:t>
      </w:r>
      <w:r w:rsidR="00A74C59" w:rsidRPr="00AF3475">
        <w:rPr>
          <w:rFonts w:ascii="Tahoma" w:hAnsi="Tahoma" w:cs="Tahoma"/>
          <w:b/>
          <w:bCs/>
        </w:rPr>
        <w:t>DEL</w:t>
      </w:r>
      <w:r w:rsidR="00A74C59" w:rsidRPr="00AF3475">
        <w:rPr>
          <w:rFonts w:ascii="Tahoma" w:hAnsi="Tahoma" w:cs="Tahoma"/>
          <w:b/>
          <w:bCs/>
          <w:spacing w:val="-1"/>
        </w:rPr>
        <w:t xml:space="preserve"> </w:t>
      </w:r>
      <w:r w:rsidR="00A74C59" w:rsidRPr="00AF3475">
        <w:rPr>
          <w:rFonts w:ascii="Tahoma" w:hAnsi="Tahoma" w:cs="Tahoma"/>
          <w:b/>
          <w:bCs/>
        </w:rPr>
        <w:t>CONTRATO</w:t>
      </w:r>
      <w:r w:rsidR="00A74C59" w:rsidRPr="00AF3475">
        <w:rPr>
          <w:rFonts w:ascii="Tahoma" w:hAnsi="Tahoma" w:cs="Tahoma"/>
          <w:b/>
          <w:bCs/>
          <w:spacing w:val="-6"/>
        </w:rPr>
        <w:t xml:space="preserve"> </w:t>
      </w:r>
      <w:r w:rsidR="00A74C59" w:rsidRPr="00AF3475">
        <w:rPr>
          <w:rFonts w:ascii="Tahoma" w:hAnsi="Tahoma" w:cs="Tahoma"/>
          <w:b/>
          <w:bCs/>
        </w:rPr>
        <w:t>Y</w:t>
      </w:r>
      <w:r w:rsidR="00A74C59" w:rsidRPr="00AF3475">
        <w:rPr>
          <w:rFonts w:ascii="Tahoma" w:hAnsi="Tahoma" w:cs="Tahoma"/>
          <w:b/>
          <w:bCs/>
          <w:spacing w:val="-1"/>
        </w:rPr>
        <w:t xml:space="preserve"> </w:t>
      </w:r>
      <w:r w:rsidR="00A74C59" w:rsidRPr="00AF3475">
        <w:rPr>
          <w:rFonts w:ascii="Tahoma" w:hAnsi="Tahoma" w:cs="Tahoma"/>
          <w:b/>
          <w:bCs/>
        </w:rPr>
        <w:t>FUENTE</w:t>
      </w:r>
      <w:r w:rsidR="00A74C59" w:rsidRPr="00AF3475">
        <w:rPr>
          <w:rFonts w:ascii="Tahoma" w:hAnsi="Tahoma" w:cs="Tahoma"/>
          <w:b/>
          <w:bCs/>
          <w:spacing w:val="-1"/>
        </w:rPr>
        <w:t xml:space="preserve"> </w:t>
      </w:r>
      <w:r w:rsidR="00A74C59" w:rsidRPr="00AF3475">
        <w:rPr>
          <w:rFonts w:ascii="Tahoma" w:hAnsi="Tahoma" w:cs="Tahoma"/>
          <w:b/>
          <w:bCs/>
        </w:rPr>
        <w:t>DE</w:t>
      </w:r>
      <w:r w:rsidR="00A74C59" w:rsidRPr="00AF3475">
        <w:rPr>
          <w:rFonts w:ascii="Tahoma" w:hAnsi="Tahoma" w:cs="Tahoma"/>
          <w:b/>
          <w:bCs/>
          <w:spacing w:val="-4"/>
        </w:rPr>
        <w:t xml:space="preserve"> </w:t>
      </w:r>
      <w:r w:rsidR="00A74C59" w:rsidRPr="00AF3475">
        <w:rPr>
          <w:rFonts w:ascii="Tahoma" w:hAnsi="Tahoma" w:cs="Tahoma"/>
          <w:b/>
          <w:bCs/>
          <w:spacing w:val="-2"/>
        </w:rPr>
        <w:t>FINANCIACIÓN:</w:t>
      </w:r>
    </w:p>
    <w:p w14:paraId="05795E2B" w14:textId="2739AFD6" w:rsidR="00A74C59" w:rsidRPr="00AF3475" w:rsidRDefault="00A74C59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El valor del contrato se determinará a partir del estudio de mercado realizado previamente a la apertura del proceso, considerando las tarifas vigentes para servicios profesionales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contaduría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en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la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región.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La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fuente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financiación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corresponde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al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Fondo de Servicios Educativos de la institución, con cargo a los recursos disponibles: S.G.P.- Gratuidad, conforme a lo señalado en la Guía de Fondos de Servicios Educativos del Ministerio de Educación Nacional y en el comunicado de la Secretaría de Educación radicado Nº2026030573058</w:t>
      </w:r>
    </w:p>
    <w:p w14:paraId="4BD028B5" w14:textId="77777777" w:rsidR="00A56F5D" w:rsidRPr="00AF3475" w:rsidRDefault="00A56F5D" w:rsidP="00B84B08">
      <w:pPr>
        <w:jc w:val="both"/>
        <w:rPr>
          <w:rFonts w:ascii="Tahoma" w:hAnsi="Tahoma" w:cs="Tahoma"/>
          <w:b/>
        </w:rPr>
      </w:pPr>
    </w:p>
    <w:p w14:paraId="0BB6899D" w14:textId="77777777" w:rsidR="005A07B7" w:rsidRPr="00AF3475" w:rsidRDefault="00B84B08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 xml:space="preserve">2.5. PLAZO ESTIMADO: </w:t>
      </w:r>
    </w:p>
    <w:p w14:paraId="74CA080D" w14:textId="7B8340E8" w:rsidR="00B84B08" w:rsidRPr="00AF3475" w:rsidRDefault="00BD3ABF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El plazo </w:t>
      </w:r>
      <w:r w:rsidR="00A74C59" w:rsidRPr="00AF3475">
        <w:rPr>
          <w:rFonts w:ascii="Tahoma" w:hAnsi="Tahoma" w:cs="Tahoma"/>
        </w:rPr>
        <w:t xml:space="preserve">estimado </w:t>
      </w:r>
      <w:r w:rsidRPr="00AF3475">
        <w:rPr>
          <w:rFonts w:ascii="Tahoma" w:hAnsi="Tahoma" w:cs="Tahoma"/>
        </w:rPr>
        <w:t>para la ejecución del contrato</w:t>
      </w:r>
      <w:r w:rsidR="00B56E99" w:rsidRPr="00AF3475">
        <w:rPr>
          <w:rFonts w:ascii="Tahoma" w:hAnsi="Tahoma" w:cs="Tahoma"/>
        </w:rPr>
        <w:t xml:space="preserve"> que se genere</w:t>
      </w:r>
      <w:r w:rsidR="00150F94" w:rsidRPr="00AF3475">
        <w:rPr>
          <w:rFonts w:ascii="Tahoma" w:hAnsi="Tahoma" w:cs="Tahoma"/>
        </w:rPr>
        <w:t xml:space="preserve"> será de </w:t>
      </w:r>
      <w:r w:rsidR="00A74C59" w:rsidRPr="0090486C">
        <w:rPr>
          <w:rFonts w:ascii="Tahoma" w:hAnsi="Tahoma" w:cs="Tahoma"/>
          <w:b/>
          <w:bCs/>
          <w:u w:val="single"/>
        </w:rPr>
        <w:t>s</w:t>
      </w:r>
      <w:r w:rsidR="00D9707D">
        <w:rPr>
          <w:rFonts w:ascii="Tahoma" w:hAnsi="Tahoma" w:cs="Tahoma"/>
          <w:b/>
          <w:bCs/>
          <w:u w:val="single"/>
        </w:rPr>
        <w:t>eis</w:t>
      </w:r>
      <w:r w:rsidR="00A74C59" w:rsidRPr="0090486C">
        <w:rPr>
          <w:rFonts w:ascii="Tahoma" w:hAnsi="Tahoma" w:cs="Tahoma"/>
          <w:b/>
          <w:bCs/>
          <w:u w:val="single"/>
        </w:rPr>
        <w:t xml:space="preserve"> (</w:t>
      </w:r>
      <w:r w:rsidR="00D9707D">
        <w:rPr>
          <w:rFonts w:ascii="Tahoma" w:hAnsi="Tahoma" w:cs="Tahoma"/>
          <w:b/>
          <w:bCs/>
          <w:u w:val="single"/>
        </w:rPr>
        <w:t>6</w:t>
      </w:r>
      <w:r w:rsidR="00A74C59" w:rsidRPr="0090486C">
        <w:rPr>
          <w:rFonts w:ascii="Tahoma" w:hAnsi="Tahoma" w:cs="Tahoma"/>
          <w:b/>
          <w:bCs/>
          <w:u w:val="single"/>
        </w:rPr>
        <w:t>)</w:t>
      </w:r>
      <w:r w:rsidR="00A74C59" w:rsidRPr="0090486C">
        <w:rPr>
          <w:rFonts w:ascii="Tahoma" w:hAnsi="Tahoma" w:cs="Tahoma"/>
          <w:b/>
          <w:bCs/>
          <w:spacing w:val="-5"/>
          <w:u w:val="single"/>
        </w:rPr>
        <w:t xml:space="preserve"> </w:t>
      </w:r>
      <w:r w:rsidR="00A74C59" w:rsidRPr="0090486C">
        <w:rPr>
          <w:rFonts w:ascii="Tahoma" w:hAnsi="Tahoma" w:cs="Tahoma"/>
          <w:b/>
          <w:bCs/>
          <w:u w:val="single"/>
        </w:rPr>
        <w:t>meses</w:t>
      </w:r>
      <w:r w:rsidR="00A74C59" w:rsidRPr="00AF3475">
        <w:rPr>
          <w:rFonts w:ascii="Tahoma" w:hAnsi="Tahoma" w:cs="Tahoma"/>
          <w:spacing w:val="-2"/>
        </w:rPr>
        <w:t xml:space="preserve"> </w:t>
      </w:r>
      <w:r w:rsidR="00A74C59" w:rsidRPr="00AF3475">
        <w:rPr>
          <w:rFonts w:ascii="Tahoma" w:hAnsi="Tahoma" w:cs="Tahoma"/>
        </w:rPr>
        <w:t>(ju</w:t>
      </w:r>
      <w:r w:rsidR="00D9707D">
        <w:rPr>
          <w:rFonts w:ascii="Tahoma" w:hAnsi="Tahoma" w:cs="Tahoma"/>
        </w:rPr>
        <w:t>l</w:t>
      </w:r>
      <w:r w:rsidR="00A74C59" w:rsidRPr="00AF3475">
        <w:rPr>
          <w:rFonts w:ascii="Tahoma" w:hAnsi="Tahoma" w:cs="Tahoma"/>
        </w:rPr>
        <w:t>io</w:t>
      </w:r>
      <w:r w:rsidR="00A74C59" w:rsidRPr="00AF3475">
        <w:rPr>
          <w:rFonts w:ascii="Tahoma" w:hAnsi="Tahoma" w:cs="Tahoma"/>
          <w:spacing w:val="-2"/>
        </w:rPr>
        <w:t xml:space="preserve"> </w:t>
      </w:r>
      <w:r w:rsidR="00A74C59" w:rsidRPr="00AF3475">
        <w:rPr>
          <w:rFonts w:ascii="Tahoma" w:hAnsi="Tahoma" w:cs="Tahoma"/>
        </w:rPr>
        <w:t>a</w:t>
      </w:r>
      <w:r w:rsidR="00A74C59" w:rsidRPr="00AF3475">
        <w:rPr>
          <w:rFonts w:ascii="Tahoma" w:hAnsi="Tahoma" w:cs="Tahoma"/>
          <w:spacing w:val="-3"/>
        </w:rPr>
        <w:t xml:space="preserve"> </w:t>
      </w:r>
      <w:r w:rsidR="00A74C59" w:rsidRPr="00AF3475">
        <w:rPr>
          <w:rFonts w:ascii="Tahoma" w:hAnsi="Tahoma" w:cs="Tahoma"/>
        </w:rPr>
        <w:t>diciembre</w:t>
      </w:r>
      <w:r w:rsidR="00A74C59" w:rsidRPr="00AF3475">
        <w:rPr>
          <w:rFonts w:ascii="Tahoma" w:hAnsi="Tahoma" w:cs="Tahoma"/>
          <w:spacing w:val="-2"/>
        </w:rPr>
        <w:t xml:space="preserve"> </w:t>
      </w:r>
      <w:r w:rsidR="00A74C59" w:rsidRPr="00AF3475">
        <w:rPr>
          <w:rFonts w:ascii="Tahoma" w:hAnsi="Tahoma" w:cs="Tahoma"/>
        </w:rPr>
        <w:t>de</w:t>
      </w:r>
      <w:r w:rsidR="00A74C59" w:rsidRPr="00AF3475">
        <w:rPr>
          <w:rFonts w:ascii="Tahoma" w:hAnsi="Tahoma" w:cs="Tahoma"/>
          <w:spacing w:val="-2"/>
        </w:rPr>
        <w:t xml:space="preserve"> 2026)</w:t>
      </w:r>
      <w:r w:rsidR="00B84B08" w:rsidRPr="00AF3475">
        <w:rPr>
          <w:rFonts w:ascii="Tahoma" w:hAnsi="Tahoma" w:cs="Tahoma"/>
        </w:rPr>
        <w:t>, contados a parti</w:t>
      </w:r>
      <w:r w:rsidR="00B7306A" w:rsidRPr="00AF3475">
        <w:rPr>
          <w:rFonts w:ascii="Tahoma" w:hAnsi="Tahoma" w:cs="Tahoma"/>
        </w:rPr>
        <w:t>r de la firma del mismo</w:t>
      </w:r>
      <w:r w:rsidR="00453C59">
        <w:rPr>
          <w:rFonts w:ascii="Tahoma" w:hAnsi="Tahoma" w:cs="Tahoma"/>
        </w:rPr>
        <w:t>, pero con la responsabilidad de presentar los informes correspondientes a toda la vigencia 2026.</w:t>
      </w:r>
    </w:p>
    <w:p w14:paraId="05A3C786" w14:textId="77777777" w:rsidR="009D36E4" w:rsidRPr="00AF3475" w:rsidRDefault="009D36E4" w:rsidP="00B84B08">
      <w:pPr>
        <w:jc w:val="both"/>
        <w:rPr>
          <w:rFonts w:ascii="Tahoma" w:hAnsi="Tahoma" w:cs="Tahoma"/>
          <w:b/>
        </w:rPr>
      </w:pPr>
    </w:p>
    <w:p w14:paraId="772A0943" w14:textId="77777777" w:rsidR="005A07B7" w:rsidRPr="00AF3475" w:rsidRDefault="00B84B08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 xml:space="preserve">2.6. LUGAR DE EJECUCION: </w:t>
      </w:r>
    </w:p>
    <w:p w14:paraId="22B24847" w14:textId="6DE6CA71" w:rsidR="00B84B08" w:rsidRPr="00AF3475" w:rsidRDefault="00362185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Ins</w:t>
      </w:r>
      <w:r w:rsidR="00E04940" w:rsidRPr="00AF3475">
        <w:rPr>
          <w:rFonts w:ascii="Tahoma" w:hAnsi="Tahoma" w:cs="Tahoma"/>
        </w:rPr>
        <w:t xml:space="preserve">titución Educativa </w:t>
      </w:r>
      <w:r w:rsidR="00A74C59" w:rsidRPr="00AF3475">
        <w:rPr>
          <w:rFonts w:ascii="Tahoma" w:hAnsi="Tahoma" w:cs="Tahoma"/>
        </w:rPr>
        <w:t>Santo Domingo</w:t>
      </w:r>
      <w:r w:rsidR="001B69E1" w:rsidRPr="00AF3475">
        <w:rPr>
          <w:rFonts w:ascii="Tahoma" w:hAnsi="Tahoma" w:cs="Tahoma"/>
        </w:rPr>
        <w:t xml:space="preserve">, </w:t>
      </w:r>
      <w:r w:rsidR="008F3CD3" w:rsidRPr="00AF3475">
        <w:rPr>
          <w:rFonts w:ascii="Tahoma" w:hAnsi="Tahoma" w:cs="Tahoma"/>
        </w:rPr>
        <w:t xml:space="preserve">Municipio de </w:t>
      </w:r>
      <w:r w:rsidR="00A74C59" w:rsidRPr="00AF3475">
        <w:rPr>
          <w:rFonts w:ascii="Tahoma" w:hAnsi="Tahoma" w:cs="Tahoma"/>
        </w:rPr>
        <w:t>Caucasia,</w:t>
      </w:r>
      <w:r w:rsidR="00E04940" w:rsidRPr="00AF3475">
        <w:rPr>
          <w:rFonts w:ascii="Tahoma" w:hAnsi="Tahoma" w:cs="Tahoma"/>
        </w:rPr>
        <w:t xml:space="preserve"> </w:t>
      </w:r>
      <w:r w:rsidR="00A74C59" w:rsidRPr="00AF3475">
        <w:rPr>
          <w:rFonts w:ascii="Tahoma" w:hAnsi="Tahoma" w:cs="Tahoma"/>
        </w:rPr>
        <w:t>con</w:t>
      </w:r>
      <w:r w:rsidR="00E04940" w:rsidRPr="00AF3475">
        <w:rPr>
          <w:rFonts w:ascii="Tahoma" w:hAnsi="Tahoma" w:cs="Tahoma"/>
        </w:rPr>
        <w:t xml:space="preserve"> asistencia virtual a través de la plataforma</w:t>
      </w:r>
      <w:r w:rsidR="00A74C59" w:rsidRPr="00AF3475">
        <w:rPr>
          <w:rFonts w:ascii="Tahoma" w:hAnsi="Tahoma" w:cs="Tahoma"/>
        </w:rPr>
        <w:t>,</w:t>
      </w:r>
      <w:r w:rsidR="00DD01B7" w:rsidRPr="00AF3475">
        <w:rPr>
          <w:rFonts w:ascii="Tahoma" w:hAnsi="Tahoma" w:cs="Tahoma"/>
        </w:rPr>
        <w:t xml:space="preserve"> espacios virtuales como la DIAN, SIFSE y demás que se requieran.</w:t>
      </w:r>
    </w:p>
    <w:p w14:paraId="2C8B85DD" w14:textId="77777777" w:rsidR="005A07B7" w:rsidRPr="00AF3475" w:rsidRDefault="005A07B7" w:rsidP="00B84B08">
      <w:pPr>
        <w:jc w:val="both"/>
        <w:rPr>
          <w:rFonts w:ascii="Tahoma" w:hAnsi="Tahoma" w:cs="Tahoma"/>
          <w:b/>
        </w:rPr>
      </w:pPr>
    </w:p>
    <w:p w14:paraId="7F9B405B" w14:textId="77777777" w:rsidR="005A07B7" w:rsidRPr="00AF3475" w:rsidRDefault="00BD3ABF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lastRenderedPageBreak/>
        <w:t xml:space="preserve">2.7. </w:t>
      </w:r>
      <w:r w:rsidR="00B84B08" w:rsidRPr="00AF3475">
        <w:rPr>
          <w:rFonts w:ascii="Tahoma" w:hAnsi="Tahoma" w:cs="Tahoma"/>
          <w:b/>
        </w:rPr>
        <w:t xml:space="preserve">FORMA DE PAGO: </w:t>
      </w:r>
    </w:p>
    <w:p w14:paraId="3FE25CCB" w14:textId="35D11829" w:rsidR="00A74C59" w:rsidRPr="00AF3475" w:rsidRDefault="00A74C59" w:rsidP="00972DB2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La forma de pago será Mensual,</w:t>
      </w:r>
      <w:r w:rsidRPr="00AF3475">
        <w:rPr>
          <w:rFonts w:ascii="Tahoma" w:hAnsi="Tahoma" w:cs="Tahoma"/>
          <w:spacing w:val="-6"/>
        </w:rPr>
        <w:t xml:space="preserve"> </w:t>
      </w:r>
      <w:r w:rsidRPr="00AF3475">
        <w:rPr>
          <w:rFonts w:ascii="Tahoma" w:hAnsi="Tahoma" w:cs="Tahoma"/>
        </w:rPr>
        <w:t>previa</w:t>
      </w:r>
      <w:r w:rsidRPr="00AF3475">
        <w:rPr>
          <w:rFonts w:ascii="Tahoma" w:hAnsi="Tahoma" w:cs="Tahoma"/>
          <w:spacing w:val="-6"/>
        </w:rPr>
        <w:t xml:space="preserve"> a la </w:t>
      </w:r>
      <w:r w:rsidRPr="00AF3475">
        <w:rPr>
          <w:rFonts w:ascii="Tahoma" w:hAnsi="Tahoma" w:cs="Tahoma"/>
        </w:rPr>
        <w:t>presentación</w:t>
      </w:r>
      <w:r w:rsidRPr="00AF3475">
        <w:rPr>
          <w:rFonts w:ascii="Tahoma" w:hAnsi="Tahoma" w:cs="Tahoma"/>
          <w:spacing w:val="-5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6"/>
        </w:rPr>
        <w:t xml:space="preserve"> </w:t>
      </w:r>
      <w:r w:rsidRPr="00AF3475">
        <w:rPr>
          <w:rFonts w:ascii="Tahoma" w:hAnsi="Tahoma" w:cs="Tahoma"/>
        </w:rPr>
        <w:t>informe</w:t>
      </w:r>
      <w:r w:rsidRPr="00AF3475">
        <w:rPr>
          <w:rFonts w:ascii="Tahoma" w:hAnsi="Tahoma" w:cs="Tahoma"/>
          <w:spacing w:val="-6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9"/>
        </w:rPr>
        <w:t xml:space="preserve"> </w:t>
      </w:r>
      <w:r w:rsidRPr="00AF3475">
        <w:rPr>
          <w:rFonts w:ascii="Tahoma" w:hAnsi="Tahoma" w:cs="Tahoma"/>
        </w:rPr>
        <w:t>actividades</w:t>
      </w:r>
      <w:r w:rsidRPr="00AF3475">
        <w:rPr>
          <w:rFonts w:ascii="Tahoma" w:hAnsi="Tahoma" w:cs="Tahoma"/>
          <w:spacing w:val="-6"/>
        </w:rPr>
        <w:t xml:space="preserve"> </w:t>
      </w:r>
      <w:r w:rsidRPr="00AF3475">
        <w:rPr>
          <w:rFonts w:ascii="Tahoma" w:hAnsi="Tahoma" w:cs="Tahoma"/>
        </w:rPr>
        <w:t>aprobado por el supervisor.</w:t>
      </w:r>
    </w:p>
    <w:p w14:paraId="746F31DD" w14:textId="77777777" w:rsidR="005A07B7" w:rsidRPr="00AF3475" w:rsidRDefault="005A07B7" w:rsidP="00B84B08">
      <w:pPr>
        <w:jc w:val="both"/>
        <w:rPr>
          <w:rFonts w:ascii="Tahoma" w:hAnsi="Tahoma" w:cs="Tahoma"/>
          <w:b/>
        </w:rPr>
      </w:pPr>
    </w:p>
    <w:p w14:paraId="5C7C33A5" w14:textId="7C7C0F68" w:rsidR="005A07B7" w:rsidRPr="00AF3475" w:rsidRDefault="00B84B08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 xml:space="preserve">2.8. – FUNDAMENTOS JURIDICOS QUE SOPORTAN LA MODALIDA DE SELECCIÓN: </w:t>
      </w:r>
    </w:p>
    <w:p w14:paraId="5AF26F23" w14:textId="618312FB" w:rsidR="00A74C59" w:rsidRPr="00AF3475" w:rsidRDefault="00A74C59" w:rsidP="00A74C59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El proceso de selección se adelantará mediante </w:t>
      </w:r>
      <w:r w:rsidR="00A6182B" w:rsidRPr="00AF3475">
        <w:rPr>
          <w:rFonts w:ascii="Tahoma" w:hAnsi="Tahoma" w:cs="Tahoma"/>
        </w:rPr>
        <w:t>reglamento de contratación hasta los 20 SMMLV; aprobado por el consejo directivo según el artículo 2.3.1.6.3.17</w:t>
      </w:r>
      <w:r w:rsidRPr="00AF3475">
        <w:rPr>
          <w:rFonts w:ascii="Tahoma" w:hAnsi="Tahoma" w:cs="Tahoma"/>
        </w:rPr>
        <w:t xml:space="preserve"> (o la modalidad que corresponda</w:t>
      </w:r>
      <w:r w:rsidRPr="00AF3475">
        <w:rPr>
          <w:rFonts w:ascii="Tahoma" w:hAnsi="Tahoma" w:cs="Tahoma"/>
          <w:spacing w:val="-12"/>
        </w:rPr>
        <w:t xml:space="preserve"> </w:t>
      </w:r>
      <w:r w:rsidRPr="00AF3475">
        <w:rPr>
          <w:rFonts w:ascii="Tahoma" w:hAnsi="Tahoma" w:cs="Tahoma"/>
        </w:rPr>
        <w:t>según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el</w:t>
      </w:r>
      <w:r w:rsidRPr="00AF3475">
        <w:rPr>
          <w:rFonts w:ascii="Tahoma" w:hAnsi="Tahoma" w:cs="Tahoma"/>
          <w:spacing w:val="-10"/>
        </w:rPr>
        <w:t xml:space="preserve"> </w:t>
      </w:r>
      <w:r w:rsidRPr="00AF3475">
        <w:rPr>
          <w:rFonts w:ascii="Tahoma" w:hAnsi="Tahoma" w:cs="Tahoma"/>
        </w:rPr>
        <w:t>valor</w:t>
      </w:r>
      <w:r w:rsidRPr="00AF3475">
        <w:rPr>
          <w:rFonts w:ascii="Tahoma" w:hAnsi="Tahoma" w:cs="Tahoma"/>
          <w:spacing w:val="-9"/>
        </w:rPr>
        <w:t xml:space="preserve"> </w:t>
      </w:r>
      <w:r w:rsidRPr="00AF3475">
        <w:rPr>
          <w:rFonts w:ascii="Tahoma" w:hAnsi="Tahoma" w:cs="Tahoma"/>
        </w:rPr>
        <w:t>del</w:t>
      </w:r>
      <w:r w:rsidRPr="00AF3475">
        <w:rPr>
          <w:rFonts w:ascii="Tahoma" w:hAnsi="Tahoma" w:cs="Tahoma"/>
          <w:spacing w:val="-10"/>
        </w:rPr>
        <w:t xml:space="preserve"> </w:t>
      </w:r>
      <w:r w:rsidRPr="00AF3475">
        <w:rPr>
          <w:rFonts w:ascii="Tahoma" w:hAnsi="Tahoma" w:cs="Tahoma"/>
        </w:rPr>
        <w:t>contrato),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12"/>
        </w:rPr>
        <w:t xml:space="preserve"> </w:t>
      </w:r>
      <w:r w:rsidRPr="00AF3475">
        <w:rPr>
          <w:rFonts w:ascii="Tahoma" w:hAnsi="Tahoma" w:cs="Tahoma"/>
        </w:rPr>
        <w:t>conformidad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con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el</w:t>
      </w:r>
      <w:r w:rsidRPr="00AF3475">
        <w:rPr>
          <w:rFonts w:ascii="Tahoma" w:hAnsi="Tahoma" w:cs="Tahoma"/>
          <w:spacing w:val="-10"/>
        </w:rPr>
        <w:t xml:space="preserve"> </w:t>
      </w:r>
      <w:r w:rsidRPr="00AF3475">
        <w:rPr>
          <w:rFonts w:ascii="Tahoma" w:hAnsi="Tahoma" w:cs="Tahoma"/>
        </w:rPr>
        <w:t>artículo</w:t>
      </w:r>
      <w:r w:rsidRPr="00AF3475">
        <w:rPr>
          <w:rFonts w:ascii="Tahoma" w:hAnsi="Tahoma" w:cs="Tahoma"/>
          <w:spacing w:val="-15"/>
        </w:rPr>
        <w:t xml:space="preserve"> </w:t>
      </w:r>
      <w:r w:rsidRPr="00AF3475">
        <w:rPr>
          <w:rFonts w:ascii="Tahoma" w:hAnsi="Tahoma" w:cs="Tahoma"/>
        </w:rPr>
        <w:t>94</w:t>
      </w:r>
      <w:r w:rsidRPr="00AF3475">
        <w:rPr>
          <w:rFonts w:ascii="Tahoma" w:hAnsi="Tahoma" w:cs="Tahoma"/>
          <w:spacing w:val="-10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12"/>
        </w:rPr>
        <w:t xml:space="preserve"> </w:t>
      </w:r>
      <w:r w:rsidRPr="00AF3475">
        <w:rPr>
          <w:rFonts w:ascii="Tahoma" w:hAnsi="Tahoma" w:cs="Tahoma"/>
        </w:rPr>
        <w:t>la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Ley</w:t>
      </w:r>
      <w:r w:rsidRPr="00AF3475">
        <w:rPr>
          <w:rFonts w:ascii="Tahoma" w:hAnsi="Tahoma" w:cs="Tahoma"/>
          <w:spacing w:val="-12"/>
        </w:rPr>
        <w:t xml:space="preserve"> </w:t>
      </w:r>
      <w:r w:rsidRPr="00AF3475">
        <w:rPr>
          <w:rFonts w:ascii="Tahoma" w:hAnsi="Tahoma" w:cs="Tahoma"/>
        </w:rPr>
        <w:t>1474 de 2011 y el Decreto 1082 de 2015. Esta modalidad implica convocatoria pública e invitación a varios oferentes, lo que garantiza la pluralidad de proponentes y la transparencia del proceso.</w:t>
      </w:r>
    </w:p>
    <w:p w14:paraId="219E72D3" w14:textId="77777777" w:rsidR="00A74C59" w:rsidRPr="00AF3475" w:rsidRDefault="00A74C59" w:rsidP="00A74C59">
      <w:pPr>
        <w:jc w:val="both"/>
        <w:rPr>
          <w:rFonts w:ascii="Tahoma" w:hAnsi="Tahoma" w:cs="Tahoma"/>
        </w:rPr>
      </w:pPr>
    </w:p>
    <w:p w14:paraId="23D62E44" w14:textId="2FFC1C1B" w:rsidR="00B84B08" w:rsidRPr="00AF3475" w:rsidRDefault="00453C59" w:rsidP="00B84B0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B84B08" w:rsidRPr="00AF3475">
        <w:rPr>
          <w:rFonts w:ascii="Tahoma" w:hAnsi="Tahoma" w:cs="Tahoma"/>
          <w:b/>
        </w:rPr>
        <w:t>. ANALISI TECNICO Y ECONOMICO QUE SOPORTAN EL VALOR ESTIMADO DEL CONTRATO.</w:t>
      </w:r>
    </w:p>
    <w:p w14:paraId="6AB99AB3" w14:textId="77777777" w:rsidR="00B84B08" w:rsidRPr="00AF3475" w:rsidRDefault="00B84B08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El valor del presupuesto oficial de esta contratación se ha proyectado teniendo en cuenta la labor contratada, la duración del contrato, la idoneidad, experiencia y formación profesional del contratista.</w:t>
      </w:r>
    </w:p>
    <w:p w14:paraId="6D70C77A" w14:textId="77777777" w:rsidR="009D36E4" w:rsidRPr="00AF3475" w:rsidRDefault="009D36E4" w:rsidP="00B84B08">
      <w:pPr>
        <w:jc w:val="both"/>
        <w:rPr>
          <w:rFonts w:ascii="Tahoma" w:hAnsi="Tahoma" w:cs="Tahoma"/>
          <w:b/>
        </w:rPr>
      </w:pPr>
    </w:p>
    <w:p w14:paraId="1AA1763A" w14:textId="23AB6191" w:rsidR="00B84B08" w:rsidRPr="00AF3475" w:rsidRDefault="00453C59" w:rsidP="00B84B0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4</w:t>
      </w:r>
      <w:r w:rsidR="00B84B08" w:rsidRPr="00AF3475">
        <w:rPr>
          <w:rFonts w:ascii="Tahoma" w:hAnsi="Tahoma" w:cs="Tahoma"/>
          <w:b/>
        </w:rPr>
        <w:t>. FACTORES DE SELECCIÓN PARA DETERMINAR OFERTA MAS FAVORABLE.</w:t>
      </w:r>
    </w:p>
    <w:p w14:paraId="3F415FEB" w14:textId="593F857A" w:rsidR="00B84B08" w:rsidRPr="00AF3475" w:rsidRDefault="00B84B08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Por tratarse de un contrato para la prestación de servicios profesionales, de conformidad con el artículo </w:t>
      </w:r>
      <w:r w:rsidR="00E47A70" w:rsidRPr="00AF3475">
        <w:rPr>
          <w:rFonts w:ascii="Tahoma" w:hAnsi="Tahoma" w:cs="Tahoma"/>
        </w:rPr>
        <w:t>81 del decreto 1510</w:t>
      </w:r>
      <w:r w:rsidR="00CC4450" w:rsidRPr="00AF3475">
        <w:rPr>
          <w:rFonts w:ascii="Tahoma" w:hAnsi="Tahoma" w:cs="Tahoma"/>
        </w:rPr>
        <w:t>, la</w:t>
      </w:r>
      <w:r w:rsidRPr="00AF3475">
        <w:rPr>
          <w:rFonts w:ascii="Tahoma" w:hAnsi="Tahoma" w:cs="Tahoma"/>
        </w:rPr>
        <w:t xml:space="preserve"> entidad podrá contratar directamente con la persona natural o jurídica que est</w:t>
      </w:r>
      <w:r w:rsidR="00453C59">
        <w:rPr>
          <w:rFonts w:ascii="Tahoma" w:hAnsi="Tahoma" w:cs="Tahoma"/>
        </w:rPr>
        <w:t>é</w:t>
      </w:r>
      <w:r w:rsidRPr="00AF3475">
        <w:rPr>
          <w:rFonts w:ascii="Tahoma" w:hAnsi="Tahoma" w:cs="Tahoma"/>
        </w:rPr>
        <w:t xml:space="preserve"> en capacidad de ejecutar el objeto del contrato y que haya demostrado la idoneidad y experiencia directamente relacionada con el área de que se trate</w:t>
      </w:r>
      <w:r w:rsidR="00453C59">
        <w:rPr>
          <w:rFonts w:ascii="Tahoma" w:hAnsi="Tahoma" w:cs="Tahoma"/>
        </w:rPr>
        <w:t xml:space="preserve"> y que, en igualdad de condiciones, sea la oferta más favorable y </w:t>
      </w:r>
      <w:r w:rsidRPr="00AF3475">
        <w:rPr>
          <w:rFonts w:ascii="Tahoma" w:hAnsi="Tahoma" w:cs="Tahoma"/>
        </w:rPr>
        <w:t xml:space="preserve">sin </w:t>
      </w:r>
      <w:r w:rsidR="00453C59">
        <w:rPr>
          <w:rFonts w:ascii="Tahoma" w:hAnsi="Tahoma" w:cs="Tahoma"/>
        </w:rPr>
        <w:t>detrimento de la calidad del servicio</w:t>
      </w:r>
      <w:r w:rsidRPr="00AF3475">
        <w:rPr>
          <w:rFonts w:ascii="Tahoma" w:hAnsi="Tahoma" w:cs="Tahoma"/>
        </w:rPr>
        <w:t>.</w:t>
      </w:r>
    </w:p>
    <w:p w14:paraId="4A0993D6" w14:textId="77777777" w:rsidR="009D36E4" w:rsidRPr="00AF3475" w:rsidRDefault="009D36E4" w:rsidP="00B84B08">
      <w:pPr>
        <w:jc w:val="both"/>
        <w:rPr>
          <w:rFonts w:ascii="Tahoma" w:hAnsi="Tahoma" w:cs="Tahoma"/>
        </w:rPr>
      </w:pPr>
    </w:p>
    <w:p w14:paraId="3E4C7270" w14:textId="12D63EA8" w:rsidR="00310A98" w:rsidRPr="00AF3475" w:rsidRDefault="00310A98" w:rsidP="00310A9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5</w:t>
      </w:r>
      <w:r w:rsidRPr="00AF3475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PLAZO DE LA CONVOCATORIA</w:t>
      </w:r>
      <w:r w:rsidRPr="00AF3475">
        <w:rPr>
          <w:rFonts w:ascii="Tahoma" w:hAnsi="Tahoma" w:cs="Tahoma"/>
          <w:b/>
        </w:rPr>
        <w:t>.</w:t>
      </w:r>
    </w:p>
    <w:p w14:paraId="54490D19" w14:textId="05341677" w:rsidR="00310A98" w:rsidRDefault="000E2EC3" w:rsidP="00310A9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Se fija como fecha de inicio 6 de julio de 2026 y fecha de cierre, 8 de julio de 2026 a las 11:30 a.m. para presentar ante el Consejo Directivo el cuadro comparativo de las propuestas y levantar el acta de adjudicación.</w:t>
      </w:r>
    </w:p>
    <w:p w14:paraId="3603792D" w14:textId="77777777" w:rsidR="00310A98" w:rsidRDefault="00310A98" w:rsidP="00261746">
      <w:pPr>
        <w:jc w:val="both"/>
        <w:rPr>
          <w:rFonts w:ascii="Tahoma" w:hAnsi="Tahoma" w:cs="Tahoma"/>
          <w:b/>
        </w:rPr>
      </w:pPr>
    </w:p>
    <w:p w14:paraId="02740B75" w14:textId="118853CC" w:rsidR="00261746" w:rsidRPr="00AF3475" w:rsidRDefault="00B84B08" w:rsidP="00261746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 xml:space="preserve">6. </w:t>
      </w:r>
      <w:r w:rsidR="00261746" w:rsidRPr="00AF3475">
        <w:rPr>
          <w:rFonts w:ascii="Tahoma" w:hAnsi="Tahoma" w:cs="Tahoma"/>
          <w:b/>
        </w:rPr>
        <w:t>CONCLUSIÓN</w:t>
      </w:r>
      <w:r w:rsidR="00261746" w:rsidRPr="00AF3475">
        <w:rPr>
          <w:rFonts w:ascii="Tahoma" w:hAnsi="Tahoma" w:cs="Tahoma"/>
          <w:b/>
          <w:spacing w:val="-3"/>
        </w:rPr>
        <w:t xml:space="preserve"> </w:t>
      </w:r>
      <w:r w:rsidR="00261746" w:rsidRPr="00AF3475">
        <w:rPr>
          <w:rFonts w:ascii="Tahoma" w:hAnsi="Tahoma" w:cs="Tahoma"/>
          <w:b/>
        </w:rPr>
        <w:t>Y</w:t>
      </w:r>
      <w:r w:rsidR="00261746" w:rsidRPr="00AF3475">
        <w:rPr>
          <w:rFonts w:ascii="Tahoma" w:hAnsi="Tahoma" w:cs="Tahoma"/>
          <w:b/>
          <w:spacing w:val="-2"/>
        </w:rPr>
        <w:t xml:space="preserve"> </w:t>
      </w:r>
      <w:r w:rsidR="00261746" w:rsidRPr="00AF3475">
        <w:rPr>
          <w:rFonts w:ascii="Tahoma" w:hAnsi="Tahoma" w:cs="Tahoma"/>
          <w:b/>
        </w:rPr>
        <w:t>AUTORIZACIÓN</w:t>
      </w:r>
      <w:r w:rsidR="00261746" w:rsidRPr="00AF3475">
        <w:rPr>
          <w:rFonts w:ascii="Tahoma" w:hAnsi="Tahoma" w:cs="Tahoma"/>
          <w:b/>
          <w:spacing w:val="-3"/>
        </w:rPr>
        <w:t xml:space="preserve"> </w:t>
      </w:r>
      <w:r w:rsidR="00261746" w:rsidRPr="00AF3475">
        <w:rPr>
          <w:rFonts w:ascii="Tahoma" w:hAnsi="Tahoma" w:cs="Tahoma"/>
          <w:b/>
        </w:rPr>
        <w:t>DEL</w:t>
      </w:r>
      <w:r w:rsidR="00261746" w:rsidRPr="00AF3475">
        <w:rPr>
          <w:rFonts w:ascii="Tahoma" w:hAnsi="Tahoma" w:cs="Tahoma"/>
          <w:b/>
          <w:spacing w:val="-1"/>
        </w:rPr>
        <w:t xml:space="preserve"> </w:t>
      </w:r>
      <w:r w:rsidR="00261746" w:rsidRPr="00AF3475">
        <w:rPr>
          <w:rFonts w:ascii="Tahoma" w:hAnsi="Tahoma" w:cs="Tahoma"/>
          <w:b/>
          <w:spacing w:val="-2"/>
        </w:rPr>
        <w:t>PROCESO</w:t>
      </w:r>
    </w:p>
    <w:p w14:paraId="38E84A91" w14:textId="77777777" w:rsidR="00261746" w:rsidRPr="00AF3475" w:rsidRDefault="00261746" w:rsidP="00261746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Con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fundamento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en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el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análisis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jurídico</w:t>
      </w:r>
      <w:r w:rsidRPr="00AF3475">
        <w:rPr>
          <w:rFonts w:ascii="Tahoma" w:hAnsi="Tahoma" w:cs="Tahoma"/>
          <w:spacing w:val="-5"/>
        </w:rPr>
        <w:t xml:space="preserve"> </w:t>
      </w:r>
      <w:r w:rsidRPr="00AF3475">
        <w:rPr>
          <w:rFonts w:ascii="Tahoma" w:hAnsi="Tahoma" w:cs="Tahoma"/>
        </w:rPr>
        <w:t>y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técnico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precedente,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se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concluye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  <w:spacing w:val="-4"/>
        </w:rPr>
        <w:t>que:</w:t>
      </w:r>
    </w:p>
    <w:p w14:paraId="428165F5" w14:textId="77777777" w:rsidR="00261746" w:rsidRPr="00AF3475" w:rsidRDefault="00261746" w:rsidP="00261746">
      <w:pPr>
        <w:jc w:val="both"/>
        <w:rPr>
          <w:rFonts w:ascii="Tahoma" w:hAnsi="Tahoma" w:cs="Tahoma"/>
        </w:rPr>
      </w:pPr>
    </w:p>
    <w:p w14:paraId="79314B35" w14:textId="77777777" w:rsidR="00261746" w:rsidRPr="00AF3475" w:rsidRDefault="00261746" w:rsidP="00261746">
      <w:pPr>
        <w:jc w:val="both"/>
        <w:rPr>
          <w:rFonts w:ascii="Tahoma" w:hAnsi="Tahoma" w:cs="Tahoma"/>
          <w:spacing w:val="-2"/>
        </w:rPr>
      </w:pPr>
      <w:r w:rsidRPr="00AF3475">
        <w:rPr>
          <w:rFonts w:ascii="Tahoma" w:hAnsi="Tahoma" w:cs="Tahoma"/>
        </w:rPr>
        <w:lastRenderedPageBreak/>
        <w:t>Existe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necesidad institucional imperativa de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contratar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los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servicios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un</w:t>
      </w:r>
      <w:r w:rsidRPr="00AF3475">
        <w:rPr>
          <w:rFonts w:ascii="Tahoma" w:hAnsi="Tahoma" w:cs="Tahoma"/>
          <w:spacing w:val="-4"/>
        </w:rPr>
        <w:t xml:space="preserve"> </w:t>
      </w:r>
      <w:r w:rsidRPr="00AF3475">
        <w:rPr>
          <w:rFonts w:ascii="Tahoma" w:hAnsi="Tahoma" w:cs="Tahoma"/>
        </w:rPr>
        <w:t xml:space="preserve">contador público titulado para el FSE de la Institución Educativa, en cumplimiento de la normativa contable y del comunicado de la Secretaría de Educación de </w:t>
      </w:r>
      <w:r w:rsidRPr="00AF3475">
        <w:rPr>
          <w:rFonts w:ascii="Tahoma" w:hAnsi="Tahoma" w:cs="Tahoma"/>
          <w:spacing w:val="-2"/>
        </w:rPr>
        <w:t>Antioquia.</w:t>
      </w:r>
    </w:p>
    <w:p w14:paraId="731F1CF9" w14:textId="77777777" w:rsidR="00261746" w:rsidRPr="00AF3475" w:rsidRDefault="00261746" w:rsidP="00261746">
      <w:pPr>
        <w:jc w:val="both"/>
        <w:rPr>
          <w:rFonts w:ascii="Tahoma" w:hAnsi="Tahoma" w:cs="Tahoma"/>
        </w:rPr>
      </w:pPr>
    </w:p>
    <w:p w14:paraId="0BA76BE1" w14:textId="7367C337" w:rsidR="00261746" w:rsidRPr="00E94FBB" w:rsidRDefault="00261746" w:rsidP="00261746">
      <w:pPr>
        <w:jc w:val="both"/>
        <w:rPr>
          <w:rFonts w:ascii="Tahoma" w:hAnsi="Tahoma" w:cs="Tahoma"/>
          <w:spacing w:val="-1"/>
        </w:rPr>
      </w:pPr>
      <w:r w:rsidRPr="00AF3475">
        <w:rPr>
          <w:rFonts w:ascii="Tahoma" w:hAnsi="Tahoma" w:cs="Tahoma"/>
        </w:rPr>
        <w:t>El</w:t>
      </w:r>
      <w:r w:rsidRPr="00AF3475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proceso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selección</w:t>
      </w:r>
      <w:r w:rsidRPr="00AF3475">
        <w:rPr>
          <w:rFonts w:ascii="Tahoma" w:hAnsi="Tahoma" w:cs="Tahoma"/>
          <w:spacing w:val="-3"/>
        </w:rPr>
        <w:t xml:space="preserve"> </w:t>
      </w:r>
      <w:r w:rsidR="00E94FBB" w:rsidRPr="00AF3475">
        <w:rPr>
          <w:rFonts w:ascii="Tahoma" w:hAnsi="Tahoma" w:cs="Tahoma"/>
        </w:rPr>
        <w:t>se adelantará mediante reglamento de contratación hasta los 20 SMMLV; aprobado por el consejo directivo según el artículo 2.3.1.6.3.17</w:t>
      </w:r>
      <w:r w:rsidR="00E94FBB">
        <w:rPr>
          <w:rFonts w:ascii="Tahoma" w:hAnsi="Tahoma" w:cs="Tahoma"/>
          <w:spacing w:val="-1"/>
        </w:rPr>
        <w:t xml:space="preserve"> </w:t>
      </w:r>
      <w:r w:rsidRPr="00AF3475">
        <w:rPr>
          <w:rFonts w:ascii="Tahoma" w:hAnsi="Tahoma" w:cs="Tahoma"/>
        </w:rPr>
        <w:t>(o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la</w:t>
      </w:r>
      <w:r w:rsidRPr="00AF3475">
        <w:rPr>
          <w:rFonts w:ascii="Tahoma" w:hAnsi="Tahoma" w:cs="Tahoma"/>
          <w:spacing w:val="-2"/>
        </w:rPr>
        <w:t xml:space="preserve"> </w:t>
      </w:r>
      <w:r w:rsidRPr="00AF3475">
        <w:rPr>
          <w:rFonts w:ascii="Tahoma" w:hAnsi="Tahoma" w:cs="Tahoma"/>
        </w:rPr>
        <w:t>modalidad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competitiva</w:t>
      </w:r>
      <w:r w:rsidRPr="00AF3475">
        <w:rPr>
          <w:rFonts w:ascii="Tahoma" w:hAnsi="Tahoma" w:cs="Tahoma"/>
          <w:spacing w:val="-3"/>
        </w:rPr>
        <w:t xml:space="preserve"> </w:t>
      </w:r>
      <w:r w:rsidRPr="00AF3475">
        <w:rPr>
          <w:rFonts w:ascii="Tahoma" w:hAnsi="Tahoma" w:cs="Tahoma"/>
        </w:rPr>
        <w:t>que corresponda)</w:t>
      </w:r>
      <w:r w:rsidR="00453C59">
        <w:rPr>
          <w:rFonts w:ascii="Tahoma" w:hAnsi="Tahoma" w:cs="Tahoma"/>
          <w:spacing w:val="-9"/>
        </w:rPr>
        <w:t xml:space="preserve">, mediante convocatoria </w:t>
      </w:r>
      <w:r w:rsidR="00CF375C">
        <w:rPr>
          <w:rFonts w:ascii="Tahoma" w:hAnsi="Tahoma" w:cs="Tahoma"/>
          <w:spacing w:val="-9"/>
        </w:rPr>
        <w:t xml:space="preserve">en la cartelera institucional y en la página web </w:t>
      </w:r>
      <w:hyperlink r:id="rId8" w:history="1">
        <w:r w:rsidR="00CF375C" w:rsidRPr="00374F7F">
          <w:rPr>
            <w:rStyle w:val="Hipervnculo"/>
            <w:rFonts w:ascii="Tahoma" w:hAnsi="Tahoma" w:cs="Tahoma"/>
            <w:spacing w:val="-9"/>
          </w:rPr>
          <w:t>www.iesantodomingocaucasia.edu.co</w:t>
        </w:r>
      </w:hyperlink>
      <w:r w:rsidR="00CF375C">
        <w:rPr>
          <w:rFonts w:ascii="Tahoma" w:hAnsi="Tahoma" w:cs="Tahoma"/>
          <w:spacing w:val="-9"/>
        </w:rPr>
        <w:t xml:space="preserve">, </w:t>
      </w:r>
      <w:r w:rsidR="00453C59">
        <w:rPr>
          <w:rFonts w:ascii="Tahoma" w:hAnsi="Tahoma" w:cs="Tahoma"/>
          <w:spacing w:val="-9"/>
        </w:rPr>
        <w:t>con pluralidad de oferentes</w:t>
      </w:r>
      <w:r w:rsidRPr="00AF3475">
        <w:rPr>
          <w:rFonts w:ascii="Tahoma" w:hAnsi="Tahoma" w:cs="Tahoma"/>
        </w:rPr>
        <w:t>.</w:t>
      </w:r>
    </w:p>
    <w:p w14:paraId="30E24E1D" w14:textId="77777777" w:rsidR="00261746" w:rsidRPr="00AF3475" w:rsidRDefault="00261746" w:rsidP="00261746">
      <w:pPr>
        <w:jc w:val="both"/>
        <w:rPr>
          <w:rFonts w:ascii="Tahoma" w:hAnsi="Tahoma" w:cs="Tahoma"/>
        </w:rPr>
      </w:pPr>
    </w:p>
    <w:p w14:paraId="18835C2E" w14:textId="74DB6AED" w:rsidR="00261746" w:rsidRPr="00AF3475" w:rsidRDefault="00261746" w:rsidP="00261746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El</w:t>
      </w:r>
      <w:r w:rsidRPr="00AF3475">
        <w:rPr>
          <w:rFonts w:ascii="Tahoma" w:hAnsi="Tahoma" w:cs="Tahoma"/>
          <w:spacing w:val="-6"/>
        </w:rPr>
        <w:t xml:space="preserve"> </w:t>
      </w:r>
      <w:r w:rsidRPr="00AF3475">
        <w:rPr>
          <w:rFonts w:ascii="Tahoma" w:hAnsi="Tahoma" w:cs="Tahoma"/>
        </w:rPr>
        <w:t>análisis</w:t>
      </w:r>
      <w:r w:rsidRPr="00AF3475">
        <w:rPr>
          <w:rFonts w:ascii="Tahoma" w:hAnsi="Tahoma" w:cs="Tahoma"/>
          <w:spacing w:val="-8"/>
        </w:rPr>
        <w:t xml:space="preserve"> </w:t>
      </w:r>
      <w:r w:rsidRPr="00AF3475">
        <w:rPr>
          <w:rFonts w:ascii="Tahoma" w:hAnsi="Tahoma" w:cs="Tahoma"/>
        </w:rPr>
        <w:t>jurídico</w:t>
      </w:r>
      <w:r w:rsidRPr="00AF3475">
        <w:rPr>
          <w:rFonts w:ascii="Tahoma" w:hAnsi="Tahoma" w:cs="Tahoma"/>
          <w:spacing w:val="-11"/>
        </w:rPr>
        <w:t xml:space="preserve"> </w:t>
      </w:r>
      <w:r w:rsidRPr="00AF3475">
        <w:rPr>
          <w:rFonts w:ascii="Tahoma" w:hAnsi="Tahoma" w:cs="Tahoma"/>
        </w:rPr>
        <w:t>realizado</w:t>
      </w:r>
      <w:r w:rsidRPr="00AF3475">
        <w:rPr>
          <w:rFonts w:ascii="Tahoma" w:hAnsi="Tahoma" w:cs="Tahoma"/>
          <w:spacing w:val="-7"/>
        </w:rPr>
        <w:t xml:space="preserve"> </w:t>
      </w:r>
      <w:r w:rsidRPr="00AF3475">
        <w:rPr>
          <w:rFonts w:ascii="Tahoma" w:hAnsi="Tahoma" w:cs="Tahoma"/>
        </w:rPr>
        <w:t>ampara</w:t>
      </w:r>
      <w:r w:rsidRPr="00AF3475">
        <w:rPr>
          <w:rFonts w:ascii="Tahoma" w:hAnsi="Tahoma" w:cs="Tahoma"/>
          <w:spacing w:val="-7"/>
        </w:rPr>
        <w:t xml:space="preserve"> </w:t>
      </w:r>
      <w:r w:rsidRPr="00AF3475">
        <w:rPr>
          <w:rFonts w:ascii="Tahoma" w:hAnsi="Tahoma" w:cs="Tahoma"/>
        </w:rPr>
        <w:t>la</w:t>
      </w:r>
      <w:r w:rsidRPr="00AF3475">
        <w:rPr>
          <w:rFonts w:ascii="Tahoma" w:hAnsi="Tahoma" w:cs="Tahoma"/>
          <w:spacing w:val="-15"/>
        </w:rPr>
        <w:t xml:space="preserve"> </w:t>
      </w:r>
      <w:r w:rsidRPr="00AF3475">
        <w:rPr>
          <w:rFonts w:ascii="Tahoma" w:hAnsi="Tahoma" w:cs="Tahoma"/>
        </w:rPr>
        <w:t>decisión</w:t>
      </w:r>
      <w:r w:rsidRPr="00AF3475">
        <w:rPr>
          <w:rFonts w:ascii="Tahoma" w:hAnsi="Tahoma" w:cs="Tahoma"/>
          <w:spacing w:val="-7"/>
        </w:rPr>
        <w:t xml:space="preserve"> </w:t>
      </w:r>
      <w:r w:rsidRPr="00AF3475">
        <w:rPr>
          <w:rFonts w:ascii="Tahoma" w:hAnsi="Tahoma" w:cs="Tahoma"/>
        </w:rPr>
        <w:t>de</w:t>
      </w:r>
      <w:r w:rsidRPr="00AF3475">
        <w:rPr>
          <w:rFonts w:ascii="Tahoma" w:hAnsi="Tahoma" w:cs="Tahoma"/>
          <w:spacing w:val="-8"/>
        </w:rPr>
        <w:t xml:space="preserve"> </w:t>
      </w:r>
      <w:r w:rsidRPr="00AF3475">
        <w:rPr>
          <w:rFonts w:ascii="Tahoma" w:hAnsi="Tahoma" w:cs="Tahoma"/>
        </w:rPr>
        <w:t>adelantar</w:t>
      </w:r>
      <w:r w:rsidRPr="00AF3475">
        <w:rPr>
          <w:rFonts w:ascii="Tahoma" w:hAnsi="Tahoma" w:cs="Tahoma"/>
          <w:spacing w:val="-5"/>
        </w:rPr>
        <w:t xml:space="preserve"> </w:t>
      </w:r>
      <w:r w:rsidRPr="00AF3475">
        <w:rPr>
          <w:rFonts w:ascii="Tahoma" w:hAnsi="Tahoma" w:cs="Tahoma"/>
        </w:rPr>
        <w:t>el</w:t>
      </w:r>
      <w:r w:rsidRPr="00AF3475">
        <w:rPr>
          <w:rFonts w:ascii="Tahoma" w:hAnsi="Tahoma" w:cs="Tahoma"/>
          <w:spacing w:val="-6"/>
        </w:rPr>
        <w:t xml:space="preserve"> </w:t>
      </w:r>
      <w:r w:rsidRPr="00AF3475">
        <w:rPr>
          <w:rFonts w:ascii="Tahoma" w:hAnsi="Tahoma" w:cs="Tahoma"/>
        </w:rPr>
        <w:t>proceso</w:t>
      </w:r>
      <w:r w:rsidRPr="00AF3475">
        <w:rPr>
          <w:rFonts w:ascii="Tahoma" w:hAnsi="Tahoma" w:cs="Tahoma"/>
          <w:spacing w:val="-7"/>
        </w:rPr>
        <w:t xml:space="preserve"> </w:t>
      </w:r>
      <w:r w:rsidRPr="00AF3475">
        <w:rPr>
          <w:rFonts w:ascii="Tahoma" w:hAnsi="Tahoma" w:cs="Tahoma"/>
        </w:rPr>
        <w:t xml:space="preserve">contractual sin dilaciones, garantizando el cumplimiento de las obligaciones legales de la institución y evitando las consecuencias disciplinarias previstas en la Ley 1952 de </w:t>
      </w:r>
      <w:r w:rsidRPr="00AF3475">
        <w:rPr>
          <w:rFonts w:ascii="Tahoma" w:hAnsi="Tahoma" w:cs="Tahoma"/>
          <w:spacing w:val="-2"/>
        </w:rPr>
        <w:t>2019</w:t>
      </w:r>
    </w:p>
    <w:p w14:paraId="3FC62C21" w14:textId="77777777" w:rsidR="00705EE0" w:rsidRPr="00AF3475" w:rsidRDefault="00705EE0" w:rsidP="00B84B08">
      <w:pPr>
        <w:jc w:val="both"/>
        <w:rPr>
          <w:rFonts w:ascii="Tahoma" w:hAnsi="Tahoma" w:cs="Tahoma"/>
        </w:rPr>
      </w:pPr>
    </w:p>
    <w:p w14:paraId="3097BA0B" w14:textId="77777777" w:rsidR="00B84B08" w:rsidRPr="00AF3475" w:rsidRDefault="00B84B08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>8. CERTIFICADO DE DISPONIBILIDAD PRESUPUESTAL</w:t>
      </w:r>
    </w:p>
    <w:p w14:paraId="47C8F97C" w14:textId="77777777" w:rsidR="006B2495" w:rsidRPr="00AF3475" w:rsidRDefault="006B2495" w:rsidP="00B84B08">
      <w:pPr>
        <w:jc w:val="both"/>
        <w:rPr>
          <w:rFonts w:ascii="Tahoma" w:hAnsi="Tahoma" w:cs="Tahoma"/>
        </w:rPr>
      </w:pPr>
    </w:p>
    <w:p w14:paraId="0417DA73" w14:textId="1503EAB4" w:rsidR="00B84B08" w:rsidRDefault="006B2495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>Para esta contratación existe la</w:t>
      </w:r>
      <w:r w:rsidR="00B84B08" w:rsidRPr="00AF3475">
        <w:rPr>
          <w:rFonts w:ascii="Tahoma" w:hAnsi="Tahoma" w:cs="Tahoma"/>
        </w:rPr>
        <w:t xml:space="preserve"> respectiva partida</w:t>
      </w:r>
      <w:r w:rsidRPr="00AF3475">
        <w:rPr>
          <w:rFonts w:ascii="Tahoma" w:hAnsi="Tahoma" w:cs="Tahoma"/>
        </w:rPr>
        <w:t xml:space="preserve"> presupuestal</w:t>
      </w:r>
      <w:r w:rsidR="00B84B08" w:rsidRPr="00AF3475">
        <w:rPr>
          <w:rFonts w:ascii="Tahoma" w:hAnsi="Tahoma" w:cs="Tahoma"/>
        </w:rPr>
        <w:t>, la cual está</w:t>
      </w:r>
      <w:r w:rsidRPr="00AF3475">
        <w:rPr>
          <w:rFonts w:ascii="Tahoma" w:hAnsi="Tahoma" w:cs="Tahoma"/>
        </w:rPr>
        <w:t xml:space="preserve"> amparada</w:t>
      </w:r>
      <w:r w:rsidR="00B84B08" w:rsidRPr="00AF3475">
        <w:rPr>
          <w:rFonts w:ascii="Tahoma" w:hAnsi="Tahoma" w:cs="Tahoma"/>
        </w:rPr>
        <w:t xml:space="preserve"> por el correspondiente certificado de </w:t>
      </w:r>
      <w:r w:rsidR="00B84B08" w:rsidRPr="00AF3475">
        <w:rPr>
          <w:rFonts w:ascii="Tahoma" w:hAnsi="Tahoma" w:cs="Tahoma"/>
          <w:b/>
          <w:u w:val="single"/>
        </w:rPr>
        <w:t>disponibilidad presupuestal</w:t>
      </w:r>
      <w:r w:rsidRPr="00AF3475">
        <w:rPr>
          <w:rFonts w:ascii="Tahoma" w:hAnsi="Tahoma" w:cs="Tahoma"/>
          <w:b/>
          <w:u w:val="single"/>
        </w:rPr>
        <w:t xml:space="preserve"> </w:t>
      </w:r>
      <w:r w:rsidR="004B072B">
        <w:rPr>
          <w:rFonts w:ascii="Tahoma" w:hAnsi="Tahoma" w:cs="Tahoma"/>
          <w:bCs/>
          <w:u w:val="single"/>
        </w:rPr>
        <w:t>que será solicitado a tesorería una vez se cierre la convocatoria</w:t>
      </w:r>
      <w:r w:rsidR="00B84B08" w:rsidRPr="00AF3475">
        <w:rPr>
          <w:rFonts w:ascii="Tahoma" w:hAnsi="Tahoma" w:cs="Tahoma"/>
        </w:rPr>
        <w:t>.</w:t>
      </w:r>
    </w:p>
    <w:p w14:paraId="4F05CB96" w14:textId="77777777" w:rsidR="00AF3475" w:rsidRPr="00AF3475" w:rsidRDefault="00AF3475" w:rsidP="00B84B08">
      <w:pPr>
        <w:jc w:val="both"/>
        <w:rPr>
          <w:rFonts w:ascii="Tahoma" w:hAnsi="Tahoma" w:cs="Tahoma"/>
        </w:rPr>
      </w:pPr>
    </w:p>
    <w:p w14:paraId="22241D6F" w14:textId="77777777" w:rsidR="005A07B7" w:rsidRPr="00AF3475" w:rsidRDefault="005A07B7" w:rsidP="00B84B08">
      <w:pPr>
        <w:jc w:val="both"/>
        <w:rPr>
          <w:rFonts w:ascii="Tahoma" w:hAnsi="Tahoma" w:cs="Tahoma"/>
        </w:rPr>
      </w:pPr>
    </w:p>
    <w:p w14:paraId="073BAF88" w14:textId="7FAC47F6" w:rsidR="00B84B08" w:rsidRPr="00AF3475" w:rsidRDefault="005A07B7" w:rsidP="00B84B08">
      <w:pPr>
        <w:jc w:val="both"/>
        <w:rPr>
          <w:rFonts w:ascii="Tahoma" w:hAnsi="Tahoma" w:cs="Tahoma"/>
        </w:rPr>
      </w:pPr>
      <w:r w:rsidRPr="00AF3475">
        <w:rPr>
          <w:rFonts w:ascii="Tahoma" w:hAnsi="Tahoma" w:cs="Tahoma"/>
        </w:rPr>
        <w:t xml:space="preserve">Dado en </w:t>
      </w:r>
      <w:r w:rsidR="00261746" w:rsidRPr="00AF3475">
        <w:rPr>
          <w:rFonts w:ascii="Tahoma" w:hAnsi="Tahoma" w:cs="Tahoma"/>
        </w:rPr>
        <w:t xml:space="preserve">Caucasia, </w:t>
      </w:r>
      <w:r w:rsidR="0037479C" w:rsidRPr="00AF3475">
        <w:rPr>
          <w:rFonts w:ascii="Tahoma" w:hAnsi="Tahoma" w:cs="Tahoma"/>
        </w:rPr>
        <w:t xml:space="preserve">a los </w:t>
      </w:r>
      <w:r w:rsidR="009B10FE">
        <w:rPr>
          <w:rFonts w:ascii="Tahoma" w:hAnsi="Tahoma" w:cs="Tahoma"/>
          <w:b/>
          <w:u w:val="single"/>
        </w:rPr>
        <w:t>seis</w:t>
      </w:r>
      <w:r w:rsidR="006E0417" w:rsidRPr="00AF3475">
        <w:rPr>
          <w:rFonts w:ascii="Tahoma" w:hAnsi="Tahoma" w:cs="Tahoma"/>
          <w:b/>
          <w:u w:val="single"/>
        </w:rPr>
        <w:t xml:space="preserve"> </w:t>
      </w:r>
      <w:r w:rsidR="00FE6754" w:rsidRPr="00AF3475">
        <w:rPr>
          <w:rFonts w:ascii="Tahoma" w:hAnsi="Tahoma" w:cs="Tahoma"/>
          <w:b/>
          <w:u w:val="single"/>
        </w:rPr>
        <w:t>(</w:t>
      </w:r>
      <w:r w:rsidR="006E0417" w:rsidRPr="00AF3475">
        <w:rPr>
          <w:rFonts w:ascii="Tahoma" w:hAnsi="Tahoma" w:cs="Tahoma"/>
          <w:b/>
          <w:u w:val="single"/>
        </w:rPr>
        <w:t>6</w:t>
      </w:r>
      <w:r w:rsidR="0067570D" w:rsidRPr="00AF3475">
        <w:rPr>
          <w:rFonts w:ascii="Tahoma" w:hAnsi="Tahoma" w:cs="Tahoma"/>
          <w:b/>
          <w:u w:val="single"/>
        </w:rPr>
        <w:t xml:space="preserve">) días del mes de </w:t>
      </w:r>
      <w:r w:rsidR="009B10FE">
        <w:rPr>
          <w:rFonts w:ascii="Tahoma" w:hAnsi="Tahoma" w:cs="Tahoma"/>
          <w:b/>
          <w:u w:val="single"/>
        </w:rPr>
        <w:t>julio</w:t>
      </w:r>
      <w:r w:rsidR="00FE6754" w:rsidRPr="00AF3475">
        <w:rPr>
          <w:rFonts w:ascii="Tahoma" w:hAnsi="Tahoma" w:cs="Tahoma"/>
          <w:b/>
          <w:u w:val="single"/>
        </w:rPr>
        <w:t xml:space="preserve"> de 20</w:t>
      </w:r>
      <w:r w:rsidR="00261746" w:rsidRPr="00AF3475">
        <w:rPr>
          <w:rFonts w:ascii="Tahoma" w:hAnsi="Tahoma" w:cs="Tahoma"/>
          <w:b/>
          <w:u w:val="single"/>
        </w:rPr>
        <w:t>26</w:t>
      </w:r>
      <w:r w:rsidR="0067570D" w:rsidRPr="00AF3475">
        <w:rPr>
          <w:rFonts w:ascii="Tahoma" w:hAnsi="Tahoma" w:cs="Tahoma"/>
        </w:rPr>
        <w:t>.</w:t>
      </w:r>
    </w:p>
    <w:p w14:paraId="17C9B406" w14:textId="77777777" w:rsidR="005A07B7" w:rsidRPr="00AF3475" w:rsidRDefault="005A07B7" w:rsidP="00B84B08">
      <w:pPr>
        <w:jc w:val="both"/>
        <w:rPr>
          <w:rFonts w:ascii="Tahoma" w:hAnsi="Tahoma" w:cs="Tahoma"/>
        </w:rPr>
      </w:pPr>
    </w:p>
    <w:p w14:paraId="300C05D3" w14:textId="77777777" w:rsidR="005A07B7" w:rsidRPr="00AF3475" w:rsidRDefault="005A07B7" w:rsidP="00B84B08">
      <w:pPr>
        <w:jc w:val="both"/>
        <w:rPr>
          <w:rFonts w:ascii="Tahoma" w:hAnsi="Tahoma" w:cs="Tahoma"/>
        </w:rPr>
      </w:pPr>
    </w:p>
    <w:p w14:paraId="5848399B" w14:textId="77777777" w:rsidR="005A07B7" w:rsidRPr="00AF3475" w:rsidRDefault="005A07B7" w:rsidP="00B84B08">
      <w:pPr>
        <w:jc w:val="both"/>
        <w:rPr>
          <w:rFonts w:ascii="Tahoma" w:hAnsi="Tahoma" w:cs="Tahoma"/>
        </w:rPr>
      </w:pPr>
    </w:p>
    <w:p w14:paraId="65D6D3DC" w14:textId="77777777" w:rsidR="00897D6B" w:rsidRPr="00AF3475" w:rsidRDefault="00897D6B" w:rsidP="00B84B08">
      <w:pPr>
        <w:jc w:val="both"/>
        <w:rPr>
          <w:rFonts w:ascii="Tahoma" w:hAnsi="Tahoma" w:cs="Tahoma"/>
        </w:rPr>
      </w:pPr>
    </w:p>
    <w:p w14:paraId="7D8A95FB" w14:textId="77777777" w:rsidR="000B73EB" w:rsidRPr="00AF3475" w:rsidRDefault="00FE6754" w:rsidP="00B84B08">
      <w:pPr>
        <w:jc w:val="both"/>
        <w:rPr>
          <w:rFonts w:ascii="Tahoma" w:hAnsi="Tahoma" w:cs="Tahoma"/>
          <w:b/>
        </w:rPr>
      </w:pPr>
      <w:r w:rsidRPr="00AF3475">
        <w:rPr>
          <w:rFonts w:ascii="Tahoma" w:hAnsi="Tahoma" w:cs="Tahoma"/>
          <w:b/>
        </w:rPr>
        <w:t>DAVIDSON ROJAS BARRAGAN</w:t>
      </w:r>
    </w:p>
    <w:p w14:paraId="14FF9B07" w14:textId="77777777" w:rsidR="00930E12" w:rsidRPr="00695521" w:rsidRDefault="00930E12" w:rsidP="00930E12">
      <w:pPr>
        <w:jc w:val="both"/>
        <w:rPr>
          <w:rFonts w:ascii="Segoe UI" w:hAnsi="Segoe UI" w:cs="Segoe UI"/>
        </w:rPr>
      </w:pPr>
      <w:r w:rsidRPr="00695521">
        <w:rPr>
          <w:rFonts w:ascii="Segoe UI" w:hAnsi="Segoe UI" w:cs="Segoe UI"/>
        </w:rPr>
        <w:t>Rector</w:t>
      </w:r>
      <w:r w:rsidRPr="00695521">
        <w:rPr>
          <w:rFonts w:ascii="Segoe UI" w:hAnsi="Segoe UI" w:cs="Segoe UI"/>
          <w:spacing w:val="-1"/>
        </w:rPr>
        <w:t xml:space="preserve"> </w:t>
      </w:r>
      <w:r w:rsidRPr="00695521">
        <w:rPr>
          <w:rFonts w:ascii="Segoe UI" w:hAnsi="Segoe UI" w:cs="Segoe UI"/>
        </w:rPr>
        <w:t>–</w:t>
      </w:r>
      <w:r w:rsidRPr="00695521">
        <w:rPr>
          <w:rFonts w:ascii="Segoe UI" w:hAnsi="Segoe UI" w:cs="Segoe UI"/>
          <w:spacing w:val="-3"/>
        </w:rPr>
        <w:t xml:space="preserve"> </w:t>
      </w:r>
      <w:r w:rsidRPr="00695521">
        <w:rPr>
          <w:rFonts w:ascii="Segoe UI" w:hAnsi="Segoe UI" w:cs="Segoe UI"/>
        </w:rPr>
        <w:t>Ordenador</w:t>
      </w:r>
      <w:r w:rsidRPr="00695521">
        <w:rPr>
          <w:rFonts w:ascii="Segoe UI" w:hAnsi="Segoe UI" w:cs="Segoe UI"/>
          <w:spacing w:val="-2"/>
        </w:rPr>
        <w:t xml:space="preserve"> </w:t>
      </w:r>
      <w:r w:rsidRPr="00695521">
        <w:rPr>
          <w:rFonts w:ascii="Segoe UI" w:hAnsi="Segoe UI" w:cs="Segoe UI"/>
        </w:rPr>
        <w:t>del</w:t>
      </w:r>
      <w:r w:rsidRPr="00695521">
        <w:rPr>
          <w:rFonts w:ascii="Segoe UI" w:hAnsi="Segoe UI" w:cs="Segoe UI"/>
          <w:spacing w:val="-2"/>
        </w:rPr>
        <w:t xml:space="preserve"> </w:t>
      </w:r>
      <w:r w:rsidRPr="00695521">
        <w:rPr>
          <w:rFonts w:ascii="Segoe UI" w:hAnsi="Segoe UI" w:cs="Segoe UI"/>
          <w:spacing w:val="-4"/>
        </w:rPr>
        <w:t>gasto</w:t>
      </w:r>
    </w:p>
    <w:p w14:paraId="48A8B013" w14:textId="4D0A08C7" w:rsidR="0067570D" w:rsidRPr="00AF3475" w:rsidRDefault="0067570D" w:rsidP="00930E12">
      <w:pPr>
        <w:jc w:val="both"/>
        <w:rPr>
          <w:rFonts w:ascii="Tahoma" w:hAnsi="Tahoma" w:cs="Tahoma"/>
          <w:bCs/>
        </w:rPr>
      </w:pPr>
    </w:p>
    <w:sectPr w:rsidR="0067570D" w:rsidRPr="00AF3475" w:rsidSect="009D36E4">
      <w:headerReference w:type="default" r:id="rId9"/>
      <w:footerReference w:type="default" r:id="rId10"/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02F93" w14:textId="77777777" w:rsidR="00F6068D" w:rsidRDefault="00F6068D">
      <w:r>
        <w:separator/>
      </w:r>
    </w:p>
  </w:endnote>
  <w:endnote w:type="continuationSeparator" w:id="0">
    <w:p w14:paraId="1BBEAC7C" w14:textId="77777777" w:rsidR="00F6068D" w:rsidRDefault="00F6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5862284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Segoe UI" w:hAnsi="Segoe UI" w:cs="Segoe UI"/>
            <w:sz w:val="18"/>
            <w:szCs w:val="18"/>
          </w:rPr>
        </w:sdtEndPr>
        <w:sdtContent>
          <w:p w14:paraId="17A3727A" w14:textId="77777777" w:rsidR="00930E12" w:rsidRPr="00930E12" w:rsidRDefault="00930E12" w:rsidP="00930E12">
            <w:pPr>
              <w:pStyle w:val="Piedepgina"/>
              <w:jc w:val="right"/>
              <w:rPr>
                <w:b/>
                <w:bCs/>
                <w:sz w:val="20"/>
                <w:szCs w:val="20"/>
              </w:rPr>
            </w:pPr>
            <w:r w:rsidRPr="00930E12">
              <w:rPr>
                <w:sz w:val="20"/>
                <w:szCs w:val="20"/>
              </w:rPr>
              <w:t xml:space="preserve">Página </w:t>
            </w:r>
            <w:r w:rsidRPr="00930E12">
              <w:rPr>
                <w:b/>
                <w:bCs/>
                <w:sz w:val="20"/>
                <w:szCs w:val="20"/>
              </w:rPr>
              <w:fldChar w:fldCharType="begin"/>
            </w:r>
            <w:r w:rsidRPr="00930E12">
              <w:rPr>
                <w:b/>
                <w:bCs/>
                <w:sz w:val="20"/>
                <w:szCs w:val="20"/>
              </w:rPr>
              <w:instrText>PAGE</w:instrText>
            </w:r>
            <w:r w:rsidRPr="00930E12">
              <w:rPr>
                <w:b/>
                <w:bCs/>
                <w:sz w:val="20"/>
                <w:szCs w:val="20"/>
              </w:rPr>
              <w:fldChar w:fldCharType="separate"/>
            </w:r>
            <w:r w:rsidRPr="00930E12">
              <w:rPr>
                <w:b/>
                <w:bCs/>
                <w:sz w:val="20"/>
                <w:szCs w:val="20"/>
              </w:rPr>
              <w:t>2</w:t>
            </w:r>
            <w:r w:rsidRPr="00930E12">
              <w:rPr>
                <w:b/>
                <w:bCs/>
                <w:sz w:val="20"/>
                <w:szCs w:val="20"/>
              </w:rPr>
              <w:fldChar w:fldCharType="end"/>
            </w:r>
            <w:r w:rsidRPr="00930E12">
              <w:rPr>
                <w:sz w:val="20"/>
                <w:szCs w:val="20"/>
              </w:rPr>
              <w:t xml:space="preserve"> de </w:t>
            </w:r>
            <w:r w:rsidRPr="00930E12">
              <w:rPr>
                <w:b/>
                <w:bCs/>
                <w:sz w:val="20"/>
                <w:szCs w:val="20"/>
              </w:rPr>
              <w:fldChar w:fldCharType="begin"/>
            </w:r>
            <w:r w:rsidRPr="00930E12">
              <w:rPr>
                <w:b/>
                <w:bCs/>
                <w:sz w:val="20"/>
                <w:szCs w:val="20"/>
              </w:rPr>
              <w:instrText>NUMPAGES</w:instrText>
            </w:r>
            <w:r w:rsidRPr="00930E12">
              <w:rPr>
                <w:b/>
                <w:bCs/>
                <w:sz w:val="20"/>
                <w:szCs w:val="20"/>
              </w:rPr>
              <w:fldChar w:fldCharType="separate"/>
            </w:r>
            <w:r w:rsidRPr="00930E12">
              <w:rPr>
                <w:b/>
                <w:bCs/>
                <w:sz w:val="20"/>
                <w:szCs w:val="20"/>
              </w:rPr>
              <w:t>2</w:t>
            </w:r>
            <w:r w:rsidRPr="00930E12">
              <w:rPr>
                <w:b/>
                <w:bCs/>
                <w:sz w:val="20"/>
                <w:szCs w:val="20"/>
              </w:rPr>
              <w:fldChar w:fldCharType="end"/>
            </w:r>
          </w:p>
          <w:p w14:paraId="030721B7" w14:textId="2917827F" w:rsidR="00930E12" w:rsidRPr="00930E12" w:rsidRDefault="00930E12" w:rsidP="00930E12">
            <w:pPr>
              <w:pStyle w:val="Sinespaciado"/>
              <w:ind w:left="284"/>
              <w:jc w:val="center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Dirección: </w:t>
            </w:r>
            <w:proofErr w:type="spellStart"/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Cra</w:t>
            </w:r>
            <w:proofErr w:type="spellEnd"/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21 # 35-12 Barrio Pedro Valdivia del municipio de Caucasia (</w:t>
            </w:r>
            <w:proofErr w:type="spellStart"/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Ant</w:t>
            </w:r>
            <w:proofErr w:type="spellEnd"/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.), Teléfono 3116099186,</w:t>
            </w:r>
          </w:p>
          <w:p w14:paraId="2B796222" w14:textId="119E5A9E" w:rsidR="00930E12" w:rsidRPr="00930E12" w:rsidRDefault="00930E12" w:rsidP="00930E12">
            <w:pPr>
              <w:pStyle w:val="Sinespaciado"/>
              <w:ind w:left="284"/>
              <w:jc w:val="center"/>
              <w:rPr>
                <w:rStyle w:val="Hipervnculo"/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E-mail: </w:t>
            </w:r>
            <w:bookmarkStart w:id="0" w:name="_Hlk132015381"/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fldChar w:fldCharType="begin"/>
            </w:r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instrText xml:space="preserve"> HYPERLINK "mailto:iestodomingo@gmail.com" </w:instrText>
            </w:r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fldChar w:fldCharType="separate"/>
            </w:r>
            <w:r w:rsidRPr="00930E12">
              <w:rPr>
                <w:rStyle w:val="Hipervnculo"/>
                <w:rFonts w:ascii="Segoe UI" w:hAnsi="Segoe UI" w:cs="Segoe UI"/>
                <w:sz w:val="18"/>
                <w:szCs w:val="18"/>
              </w:rPr>
              <w:t>iestodomingo@gmail.com</w:t>
            </w:r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fldChar w:fldCharType="end"/>
            </w:r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o </w:t>
            </w:r>
            <w:hyperlink r:id="rId1" w:history="1">
              <w:r w:rsidRPr="00930E12">
                <w:rPr>
                  <w:rStyle w:val="Hipervnculo"/>
                  <w:rFonts w:ascii="Segoe UI" w:hAnsi="Segoe UI" w:cs="Segoe UI"/>
                  <w:sz w:val="18"/>
                  <w:szCs w:val="18"/>
                </w:rPr>
                <w:t>davidsonrojas@yahoo.es</w:t>
              </w:r>
            </w:hyperlink>
            <w:r w:rsidRPr="00930E12">
              <w:rPr>
                <w:rFonts w:ascii="Segoe UI" w:hAnsi="Segoe UI" w:cs="Segoe UI"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bookmarkEnd w:id="0"/>
            <w:r w:rsidRPr="00930E12">
              <w:rPr>
                <w:rFonts w:ascii="Segoe UI" w:hAnsi="Segoe UI" w:cs="Segoe UI"/>
                <w:sz w:val="18"/>
                <w:szCs w:val="18"/>
              </w:rPr>
              <w:fldChar w:fldCharType="begin"/>
            </w:r>
            <w:r w:rsidRPr="00930E12">
              <w:rPr>
                <w:rFonts w:ascii="Segoe UI" w:hAnsi="Segoe UI" w:cs="Segoe UI"/>
                <w:sz w:val="18"/>
                <w:szCs w:val="18"/>
              </w:rPr>
              <w:instrText>HYPERLINK "mailto:iedivino.28@gmail.com"</w:instrText>
            </w:r>
            <w:r w:rsidRPr="00930E12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  <w:p w14:paraId="6021BC6F" w14:textId="62C41696" w:rsidR="00930E12" w:rsidRPr="00930E12" w:rsidRDefault="00F6068D" w:rsidP="00930E12">
            <w:pPr>
              <w:pStyle w:val="Piedepgina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sdtContent>
      </w:sdt>
    </w:sdtContent>
  </w:sdt>
  <w:p w14:paraId="038B0F90" w14:textId="77777777" w:rsidR="00930E12" w:rsidRDefault="00930E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08F36" w14:textId="77777777" w:rsidR="00F6068D" w:rsidRDefault="00F6068D">
      <w:r>
        <w:separator/>
      </w:r>
    </w:p>
  </w:footnote>
  <w:footnote w:type="continuationSeparator" w:id="0">
    <w:p w14:paraId="06F01252" w14:textId="77777777" w:rsidR="00F6068D" w:rsidRDefault="00F6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4460D" w14:textId="34DA5CC7" w:rsidR="00D1221B" w:rsidRDefault="00D1221B" w:rsidP="00D1221B">
    <w:pPr>
      <w:tabs>
        <w:tab w:val="center" w:pos="4819"/>
        <w:tab w:val="right" w:pos="9639"/>
      </w:tabs>
      <w:rPr>
        <w:rFonts w:ascii="Arial" w:hAnsi="Arial" w:cs="Arial"/>
        <w:b/>
        <w:color w:val="003300"/>
        <w:sz w:val="32"/>
        <w:szCs w:val="32"/>
        <w:lang w:val="es-CO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32D1C6B2" wp14:editId="63B5382A">
          <wp:simplePos x="0" y="0"/>
          <wp:positionH relativeFrom="margin">
            <wp:posOffset>-672725</wp:posOffset>
          </wp:positionH>
          <wp:positionV relativeFrom="paragraph">
            <wp:posOffset>-212795</wp:posOffset>
          </wp:positionV>
          <wp:extent cx="797618" cy="935371"/>
          <wp:effectExtent l="0" t="0" r="2540" b="0"/>
          <wp:wrapNone/>
          <wp:docPr id="346570198" name="Imagen 346570198" descr="Descripción: G:\INSTITUCION SANTO DOMINGO-ESCUDO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G:\INSTITUCION SANTO DOMINGO-ESCUDO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618" cy="93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530A41A0" wp14:editId="782CA6F1">
          <wp:simplePos x="0" y="0"/>
          <wp:positionH relativeFrom="page">
            <wp:posOffset>6564312</wp:posOffset>
          </wp:positionH>
          <wp:positionV relativeFrom="page">
            <wp:posOffset>322262</wp:posOffset>
          </wp:positionV>
          <wp:extent cx="866775" cy="990600"/>
          <wp:effectExtent l="0" t="0" r="9525" b="0"/>
          <wp:wrapNone/>
          <wp:docPr id="1452703430" name="Imagen 1452703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3300"/>
        <w:sz w:val="32"/>
        <w:szCs w:val="32"/>
        <w:lang w:val="es-CO"/>
      </w:rPr>
      <w:tab/>
    </w:r>
    <w:r w:rsidRPr="002735C2">
      <w:rPr>
        <w:rFonts w:ascii="Arial" w:hAnsi="Arial" w:cs="Arial"/>
        <w:b/>
        <w:color w:val="003300"/>
        <w:sz w:val="32"/>
        <w:szCs w:val="32"/>
        <w:lang w:val="es-CO"/>
      </w:rPr>
      <w:t>INSTITUCION EDUCATIVA SANTO DOMINGO</w:t>
    </w:r>
    <w:r>
      <w:rPr>
        <w:rFonts w:ascii="Arial" w:hAnsi="Arial" w:cs="Arial"/>
        <w:b/>
        <w:color w:val="003300"/>
        <w:sz w:val="32"/>
        <w:szCs w:val="32"/>
        <w:lang w:val="es-CO"/>
      </w:rPr>
      <w:tab/>
    </w:r>
  </w:p>
  <w:p w14:paraId="38501E9D" w14:textId="77777777" w:rsidR="00D1221B" w:rsidRPr="00BD45FA" w:rsidRDefault="00D1221B" w:rsidP="00D1221B">
    <w:pPr>
      <w:jc w:val="center"/>
      <w:rPr>
        <w:rFonts w:ascii="Arial" w:hAnsi="Arial" w:cs="Arial"/>
        <w:b/>
        <w:color w:val="003300"/>
        <w:sz w:val="32"/>
        <w:szCs w:val="32"/>
        <w:lang w:val="es-CO"/>
      </w:rPr>
    </w:pPr>
    <w:r w:rsidRPr="00653C4C">
      <w:rPr>
        <w:rFonts w:ascii="Arial" w:hAnsi="Arial" w:cs="Arial"/>
        <w:lang w:val="es-CO"/>
      </w:rPr>
      <w:t>Creada según Resolución Departamental 18918 de 18 de diciembre de 2002</w:t>
    </w:r>
  </w:p>
  <w:p w14:paraId="74B34838" w14:textId="77777777" w:rsidR="00D1221B" w:rsidRDefault="00D1221B" w:rsidP="00D1221B">
    <w:pPr>
      <w:tabs>
        <w:tab w:val="left" w:pos="5341"/>
        <w:tab w:val="left" w:pos="6564"/>
      </w:tabs>
      <w:jc w:val="center"/>
      <w:rPr>
        <w:rFonts w:ascii="Arial" w:hAnsi="Arial" w:cs="Arial"/>
        <w:lang w:val="es-CO"/>
      </w:rPr>
    </w:pPr>
    <w:r w:rsidRPr="00653C4C">
      <w:rPr>
        <w:rFonts w:ascii="Arial" w:hAnsi="Arial" w:cs="Arial"/>
        <w:lang w:val="es-CO"/>
      </w:rPr>
      <w:t xml:space="preserve"> Legalización de estudios por Resolución Departamental S201500298999 </w:t>
    </w:r>
  </w:p>
  <w:p w14:paraId="1CE68EB9" w14:textId="77777777" w:rsidR="00D1221B" w:rsidRPr="00B453EF" w:rsidRDefault="00D1221B" w:rsidP="00D1221B">
    <w:pPr>
      <w:tabs>
        <w:tab w:val="left" w:pos="5341"/>
        <w:tab w:val="left" w:pos="6564"/>
      </w:tabs>
      <w:jc w:val="center"/>
      <w:rPr>
        <w:rFonts w:ascii="Arial" w:hAnsi="Arial" w:cs="Arial"/>
        <w:lang w:val="es-CO"/>
      </w:rPr>
    </w:pPr>
    <w:r w:rsidRPr="00653C4C">
      <w:rPr>
        <w:rFonts w:ascii="Arial" w:hAnsi="Arial" w:cs="Arial"/>
        <w:lang w:val="es-CO"/>
      </w:rPr>
      <w:t xml:space="preserve">de oct./1/2015 y Resol. </w:t>
    </w:r>
    <w:r w:rsidRPr="00B453EF">
      <w:rPr>
        <w:rFonts w:ascii="Arial" w:hAnsi="Arial" w:cs="Arial"/>
        <w:lang w:val="es-CO"/>
      </w:rPr>
      <w:t>Dptal.S2018060005818 de feb./9/2018</w:t>
    </w:r>
  </w:p>
  <w:p w14:paraId="53FE04C8" w14:textId="77777777" w:rsidR="00D1221B" w:rsidRDefault="00D1221B" w:rsidP="00D1221B">
    <w:pPr>
      <w:jc w:val="center"/>
      <w:rPr>
        <w:rFonts w:ascii="Arial" w:hAnsi="Arial" w:cs="Arial"/>
        <w:lang w:val="es-CO"/>
      </w:rPr>
    </w:pPr>
    <w:r w:rsidRPr="00B453EF">
      <w:rPr>
        <w:rFonts w:ascii="Arial" w:hAnsi="Arial" w:cs="Arial"/>
        <w:lang w:val="es-CO"/>
      </w:rPr>
      <w:t>DANE Nº:105154000280                                     NIT: 811022811-3</w:t>
    </w:r>
  </w:p>
  <w:p w14:paraId="476F2B70" w14:textId="77777777" w:rsidR="00D1221B" w:rsidRDefault="00D12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639D"/>
    <w:multiLevelType w:val="hybridMultilevel"/>
    <w:tmpl w:val="90EEA7E2"/>
    <w:lvl w:ilvl="0" w:tplc="1D603E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132B"/>
    <w:multiLevelType w:val="multilevel"/>
    <w:tmpl w:val="91C005B6"/>
    <w:lvl w:ilvl="0">
      <w:start w:val="1"/>
      <w:numFmt w:val="decimal"/>
      <w:lvlText w:val="%1."/>
      <w:lvlJc w:val="left"/>
      <w:pPr>
        <w:ind w:left="401" w:hanging="2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93" w:hanging="452"/>
      </w:pPr>
      <w:rPr>
        <w:rFonts w:ascii="Calibri" w:eastAsia="Calibri" w:hAnsi="Calibri" w:cs="Calibri" w:hint="default"/>
        <w:b w:val="0"/>
        <w:bCs w:val="0"/>
        <w:i w:val="0"/>
        <w:iCs w:val="0"/>
        <w:color w:val="001F5F"/>
        <w:spacing w:val="-2"/>
        <w:w w:val="100"/>
        <w:sz w:val="26"/>
        <w:szCs w:val="26"/>
        <w:lang w:val="es-ES" w:eastAsia="en-US" w:bidi="ar-SA"/>
      </w:rPr>
    </w:lvl>
    <w:lvl w:ilvl="2">
      <w:numFmt w:val="bullet"/>
      <w:lvlText w:val="•"/>
      <w:lvlJc w:val="left"/>
      <w:pPr>
        <w:ind w:left="8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es-ES" w:eastAsia="en-US" w:bidi="ar-SA"/>
      </w:rPr>
    </w:lvl>
    <w:lvl w:ilvl="3">
      <w:numFmt w:val="bullet"/>
      <w:lvlText w:val="•"/>
      <w:lvlJc w:val="left"/>
      <w:pPr>
        <w:ind w:left="1964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68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72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77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81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85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0E3B2AF0"/>
    <w:multiLevelType w:val="hybridMultilevel"/>
    <w:tmpl w:val="F8440810"/>
    <w:lvl w:ilvl="0" w:tplc="08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912B4"/>
    <w:multiLevelType w:val="hybridMultilevel"/>
    <w:tmpl w:val="7694A1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310A"/>
    <w:multiLevelType w:val="hybridMultilevel"/>
    <w:tmpl w:val="011C0016"/>
    <w:lvl w:ilvl="0" w:tplc="9230E1C0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entury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94813"/>
    <w:multiLevelType w:val="hybridMultilevel"/>
    <w:tmpl w:val="2A7C5F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7701"/>
    <w:multiLevelType w:val="hybridMultilevel"/>
    <w:tmpl w:val="547A1E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472C3"/>
    <w:multiLevelType w:val="hybridMultilevel"/>
    <w:tmpl w:val="FB0A3C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6072"/>
    <w:multiLevelType w:val="hybridMultilevel"/>
    <w:tmpl w:val="691CD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7A206E"/>
    <w:multiLevelType w:val="hybridMultilevel"/>
    <w:tmpl w:val="B3149C14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54756EB"/>
    <w:multiLevelType w:val="hybridMultilevel"/>
    <w:tmpl w:val="ABBE1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F0B55"/>
    <w:multiLevelType w:val="hybridMultilevel"/>
    <w:tmpl w:val="4322E852"/>
    <w:lvl w:ilvl="0" w:tplc="BA388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E71A1"/>
    <w:multiLevelType w:val="hybridMultilevel"/>
    <w:tmpl w:val="FCA4D2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14607"/>
    <w:multiLevelType w:val="hybridMultilevel"/>
    <w:tmpl w:val="5D340D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97679"/>
    <w:multiLevelType w:val="hybridMultilevel"/>
    <w:tmpl w:val="16C0223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780D73"/>
    <w:multiLevelType w:val="hybridMultilevel"/>
    <w:tmpl w:val="2B5850FC"/>
    <w:lvl w:ilvl="0" w:tplc="B33A52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D3BA5"/>
    <w:multiLevelType w:val="hybridMultilevel"/>
    <w:tmpl w:val="F398C4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4663C0"/>
    <w:multiLevelType w:val="hybridMultilevel"/>
    <w:tmpl w:val="112E9118"/>
    <w:lvl w:ilvl="0" w:tplc="C02277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E3040"/>
    <w:multiLevelType w:val="hybridMultilevel"/>
    <w:tmpl w:val="9C4804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700B2"/>
    <w:multiLevelType w:val="hybridMultilevel"/>
    <w:tmpl w:val="CEDC5B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2"/>
  </w:num>
  <w:num w:numId="10">
    <w:abstractNumId w:val="0"/>
  </w:num>
  <w:num w:numId="11">
    <w:abstractNumId w:val="8"/>
  </w:num>
  <w:num w:numId="12">
    <w:abstractNumId w:val="6"/>
  </w:num>
  <w:num w:numId="13">
    <w:abstractNumId w:val="16"/>
  </w:num>
  <w:num w:numId="14">
    <w:abstractNumId w:val="19"/>
  </w:num>
  <w:num w:numId="15">
    <w:abstractNumId w:val="13"/>
  </w:num>
  <w:num w:numId="16">
    <w:abstractNumId w:val="9"/>
  </w:num>
  <w:num w:numId="17">
    <w:abstractNumId w:val="7"/>
  </w:num>
  <w:num w:numId="18">
    <w:abstractNumId w:val="1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F3"/>
    <w:rsid w:val="000017D0"/>
    <w:rsid w:val="0001298F"/>
    <w:rsid w:val="00025B1B"/>
    <w:rsid w:val="00025F21"/>
    <w:rsid w:val="00026876"/>
    <w:rsid w:val="00030A67"/>
    <w:rsid w:val="00032ABD"/>
    <w:rsid w:val="00033ADF"/>
    <w:rsid w:val="000358A1"/>
    <w:rsid w:val="00041F88"/>
    <w:rsid w:val="00046479"/>
    <w:rsid w:val="00047149"/>
    <w:rsid w:val="00050F45"/>
    <w:rsid w:val="000554C6"/>
    <w:rsid w:val="00057EA5"/>
    <w:rsid w:val="000776F1"/>
    <w:rsid w:val="000861AF"/>
    <w:rsid w:val="000A60C7"/>
    <w:rsid w:val="000B43E0"/>
    <w:rsid w:val="000B73EB"/>
    <w:rsid w:val="000C648E"/>
    <w:rsid w:val="000D3C89"/>
    <w:rsid w:val="000D6675"/>
    <w:rsid w:val="000D7F52"/>
    <w:rsid w:val="000E21D7"/>
    <w:rsid w:val="000E2E17"/>
    <w:rsid w:val="000E2EC3"/>
    <w:rsid w:val="000E415C"/>
    <w:rsid w:val="000F43C5"/>
    <w:rsid w:val="000F4FDE"/>
    <w:rsid w:val="001013B9"/>
    <w:rsid w:val="001015AD"/>
    <w:rsid w:val="00106B80"/>
    <w:rsid w:val="0010742E"/>
    <w:rsid w:val="00107B8D"/>
    <w:rsid w:val="00110FA5"/>
    <w:rsid w:val="00115C5C"/>
    <w:rsid w:val="0013205E"/>
    <w:rsid w:val="001367C3"/>
    <w:rsid w:val="0013749B"/>
    <w:rsid w:val="00137AAC"/>
    <w:rsid w:val="0014111C"/>
    <w:rsid w:val="00144639"/>
    <w:rsid w:val="001451FA"/>
    <w:rsid w:val="00150E3C"/>
    <w:rsid w:val="00150F94"/>
    <w:rsid w:val="00155260"/>
    <w:rsid w:val="0015528F"/>
    <w:rsid w:val="00156AFE"/>
    <w:rsid w:val="00160215"/>
    <w:rsid w:val="001640D1"/>
    <w:rsid w:val="00167A9C"/>
    <w:rsid w:val="001804C6"/>
    <w:rsid w:val="00180608"/>
    <w:rsid w:val="00185220"/>
    <w:rsid w:val="00185E83"/>
    <w:rsid w:val="001A3546"/>
    <w:rsid w:val="001A4A87"/>
    <w:rsid w:val="001A531E"/>
    <w:rsid w:val="001A6E78"/>
    <w:rsid w:val="001A79E5"/>
    <w:rsid w:val="001B17AA"/>
    <w:rsid w:val="001B27D5"/>
    <w:rsid w:val="001B3670"/>
    <w:rsid w:val="001B69E1"/>
    <w:rsid w:val="001C0A2D"/>
    <w:rsid w:val="001C5DF7"/>
    <w:rsid w:val="001C7AE9"/>
    <w:rsid w:val="001D07BC"/>
    <w:rsid w:val="001E7924"/>
    <w:rsid w:val="001F79FF"/>
    <w:rsid w:val="00205726"/>
    <w:rsid w:val="00210C89"/>
    <w:rsid w:val="002237D9"/>
    <w:rsid w:val="002271EA"/>
    <w:rsid w:val="002427A6"/>
    <w:rsid w:val="00243D18"/>
    <w:rsid w:val="00244DC5"/>
    <w:rsid w:val="0024510B"/>
    <w:rsid w:val="0024740F"/>
    <w:rsid w:val="00252B09"/>
    <w:rsid w:val="002535D1"/>
    <w:rsid w:val="002544E6"/>
    <w:rsid w:val="00261746"/>
    <w:rsid w:val="00267195"/>
    <w:rsid w:val="00267A22"/>
    <w:rsid w:val="00270908"/>
    <w:rsid w:val="0027196D"/>
    <w:rsid w:val="00273F56"/>
    <w:rsid w:val="00276B7D"/>
    <w:rsid w:val="0028038A"/>
    <w:rsid w:val="00280CC9"/>
    <w:rsid w:val="002869D7"/>
    <w:rsid w:val="002A23F4"/>
    <w:rsid w:val="002B1F50"/>
    <w:rsid w:val="002B2721"/>
    <w:rsid w:val="002B64CE"/>
    <w:rsid w:val="002C11E0"/>
    <w:rsid w:val="002C1F29"/>
    <w:rsid w:val="002C3386"/>
    <w:rsid w:val="002D2D84"/>
    <w:rsid w:val="002F0233"/>
    <w:rsid w:val="002F1625"/>
    <w:rsid w:val="002F4771"/>
    <w:rsid w:val="002F6BD2"/>
    <w:rsid w:val="00300F07"/>
    <w:rsid w:val="00302BF7"/>
    <w:rsid w:val="00310A98"/>
    <w:rsid w:val="00312CC4"/>
    <w:rsid w:val="00314366"/>
    <w:rsid w:val="00320D2B"/>
    <w:rsid w:val="003269A6"/>
    <w:rsid w:val="00327A2D"/>
    <w:rsid w:val="0033111F"/>
    <w:rsid w:val="00332CB9"/>
    <w:rsid w:val="00333E6A"/>
    <w:rsid w:val="00335C57"/>
    <w:rsid w:val="0034133D"/>
    <w:rsid w:val="0034274A"/>
    <w:rsid w:val="00344948"/>
    <w:rsid w:val="00344F12"/>
    <w:rsid w:val="00345A6A"/>
    <w:rsid w:val="003477D5"/>
    <w:rsid w:val="00350AD1"/>
    <w:rsid w:val="003563C3"/>
    <w:rsid w:val="00362185"/>
    <w:rsid w:val="003623D7"/>
    <w:rsid w:val="00366CF4"/>
    <w:rsid w:val="00370D97"/>
    <w:rsid w:val="00371EB7"/>
    <w:rsid w:val="00372EE6"/>
    <w:rsid w:val="0037479C"/>
    <w:rsid w:val="003760D7"/>
    <w:rsid w:val="00377830"/>
    <w:rsid w:val="003846E4"/>
    <w:rsid w:val="00394DC5"/>
    <w:rsid w:val="003A057E"/>
    <w:rsid w:val="003A0864"/>
    <w:rsid w:val="003A68B3"/>
    <w:rsid w:val="003B4C45"/>
    <w:rsid w:val="003B7377"/>
    <w:rsid w:val="003E08D4"/>
    <w:rsid w:val="003E1D3E"/>
    <w:rsid w:val="003E5C61"/>
    <w:rsid w:val="003E7521"/>
    <w:rsid w:val="003F6B5A"/>
    <w:rsid w:val="00400301"/>
    <w:rsid w:val="00401412"/>
    <w:rsid w:val="00402F4B"/>
    <w:rsid w:val="0040524C"/>
    <w:rsid w:val="004118BA"/>
    <w:rsid w:val="00417972"/>
    <w:rsid w:val="004203E9"/>
    <w:rsid w:val="004207A4"/>
    <w:rsid w:val="00420E72"/>
    <w:rsid w:val="00421CBA"/>
    <w:rsid w:val="004320B1"/>
    <w:rsid w:val="0043496E"/>
    <w:rsid w:val="00452304"/>
    <w:rsid w:val="00453C59"/>
    <w:rsid w:val="004554F1"/>
    <w:rsid w:val="004570E3"/>
    <w:rsid w:val="00466D63"/>
    <w:rsid w:val="00480992"/>
    <w:rsid w:val="00487021"/>
    <w:rsid w:val="004921D2"/>
    <w:rsid w:val="004943DC"/>
    <w:rsid w:val="00494C64"/>
    <w:rsid w:val="00496234"/>
    <w:rsid w:val="004974C7"/>
    <w:rsid w:val="004A03ED"/>
    <w:rsid w:val="004A0EC4"/>
    <w:rsid w:val="004A1664"/>
    <w:rsid w:val="004A4DC9"/>
    <w:rsid w:val="004A57ED"/>
    <w:rsid w:val="004B072B"/>
    <w:rsid w:val="004B62AC"/>
    <w:rsid w:val="004C163A"/>
    <w:rsid w:val="004D7F18"/>
    <w:rsid w:val="004E5E29"/>
    <w:rsid w:val="004E6736"/>
    <w:rsid w:val="004F0279"/>
    <w:rsid w:val="004F4DF0"/>
    <w:rsid w:val="004F623D"/>
    <w:rsid w:val="005014AE"/>
    <w:rsid w:val="005068D5"/>
    <w:rsid w:val="00510381"/>
    <w:rsid w:val="00520D05"/>
    <w:rsid w:val="00520DA6"/>
    <w:rsid w:val="00532E78"/>
    <w:rsid w:val="00532FBE"/>
    <w:rsid w:val="00537724"/>
    <w:rsid w:val="0054560C"/>
    <w:rsid w:val="00547B1E"/>
    <w:rsid w:val="00554E13"/>
    <w:rsid w:val="005638D2"/>
    <w:rsid w:val="00575E08"/>
    <w:rsid w:val="00590C2D"/>
    <w:rsid w:val="005A07B7"/>
    <w:rsid w:val="005A1058"/>
    <w:rsid w:val="005A4447"/>
    <w:rsid w:val="005A7F1A"/>
    <w:rsid w:val="005B1CB2"/>
    <w:rsid w:val="005C31D5"/>
    <w:rsid w:val="005C398B"/>
    <w:rsid w:val="005C4236"/>
    <w:rsid w:val="005D1BB1"/>
    <w:rsid w:val="005D484C"/>
    <w:rsid w:val="005D4F93"/>
    <w:rsid w:val="005D6D22"/>
    <w:rsid w:val="005E0148"/>
    <w:rsid w:val="005E2E92"/>
    <w:rsid w:val="005E374F"/>
    <w:rsid w:val="005F0224"/>
    <w:rsid w:val="005F2948"/>
    <w:rsid w:val="005F5E69"/>
    <w:rsid w:val="005F72DA"/>
    <w:rsid w:val="006043BC"/>
    <w:rsid w:val="0060531C"/>
    <w:rsid w:val="00610600"/>
    <w:rsid w:val="00611A98"/>
    <w:rsid w:val="006228BC"/>
    <w:rsid w:val="00623955"/>
    <w:rsid w:val="00624B17"/>
    <w:rsid w:val="00626902"/>
    <w:rsid w:val="00627D30"/>
    <w:rsid w:val="00630F20"/>
    <w:rsid w:val="00636479"/>
    <w:rsid w:val="00637D64"/>
    <w:rsid w:val="006471E1"/>
    <w:rsid w:val="00652313"/>
    <w:rsid w:val="00653727"/>
    <w:rsid w:val="0065758D"/>
    <w:rsid w:val="00661F98"/>
    <w:rsid w:val="006622FB"/>
    <w:rsid w:val="00664A20"/>
    <w:rsid w:val="00665549"/>
    <w:rsid w:val="0066688A"/>
    <w:rsid w:val="0067570D"/>
    <w:rsid w:val="00675D59"/>
    <w:rsid w:val="0068410D"/>
    <w:rsid w:val="006A2217"/>
    <w:rsid w:val="006A5047"/>
    <w:rsid w:val="006A68AC"/>
    <w:rsid w:val="006A72BB"/>
    <w:rsid w:val="006B150B"/>
    <w:rsid w:val="006B2495"/>
    <w:rsid w:val="006B5DC5"/>
    <w:rsid w:val="006B6828"/>
    <w:rsid w:val="006C5F39"/>
    <w:rsid w:val="006D1064"/>
    <w:rsid w:val="006D1E9F"/>
    <w:rsid w:val="006D245E"/>
    <w:rsid w:val="006D2C7E"/>
    <w:rsid w:val="006D2F92"/>
    <w:rsid w:val="006D4707"/>
    <w:rsid w:val="006D4904"/>
    <w:rsid w:val="006D5EE9"/>
    <w:rsid w:val="006D622C"/>
    <w:rsid w:val="006E0417"/>
    <w:rsid w:val="006E0506"/>
    <w:rsid w:val="006E3484"/>
    <w:rsid w:val="006E68F2"/>
    <w:rsid w:val="006F0D07"/>
    <w:rsid w:val="007041DC"/>
    <w:rsid w:val="00705EE0"/>
    <w:rsid w:val="0071773A"/>
    <w:rsid w:val="00720DAE"/>
    <w:rsid w:val="007228C5"/>
    <w:rsid w:val="007248D1"/>
    <w:rsid w:val="0073049D"/>
    <w:rsid w:val="00744A71"/>
    <w:rsid w:val="00747BAD"/>
    <w:rsid w:val="00751D71"/>
    <w:rsid w:val="007528FB"/>
    <w:rsid w:val="00752E25"/>
    <w:rsid w:val="007530D7"/>
    <w:rsid w:val="00754F2D"/>
    <w:rsid w:val="0076089C"/>
    <w:rsid w:val="00765765"/>
    <w:rsid w:val="00774F35"/>
    <w:rsid w:val="0077505F"/>
    <w:rsid w:val="007823B7"/>
    <w:rsid w:val="00782AC8"/>
    <w:rsid w:val="00782F7D"/>
    <w:rsid w:val="007A470F"/>
    <w:rsid w:val="007B1E9A"/>
    <w:rsid w:val="007B6862"/>
    <w:rsid w:val="007B69F4"/>
    <w:rsid w:val="007B7D87"/>
    <w:rsid w:val="007C59B6"/>
    <w:rsid w:val="007C77DC"/>
    <w:rsid w:val="007D340E"/>
    <w:rsid w:val="007D503F"/>
    <w:rsid w:val="007D5895"/>
    <w:rsid w:val="007D7EA2"/>
    <w:rsid w:val="007E0F44"/>
    <w:rsid w:val="007E476F"/>
    <w:rsid w:val="007E61B3"/>
    <w:rsid w:val="007E6A51"/>
    <w:rsid w:val="007E7E1F"/>
    <w:rsid w:val="007F1C7E"/>
    <w:rsid w:val="007F20EB"/>
    <w:rsid w:val="007F3136"/>
    <w:rsid w:val="007F5216"/>
    <w:rsid w:val="008027ED"/>
    <w:rsid w:val="00806D33"/>
    <w:rsid w:val="00811114"/>
    <w:rsid w:val="0081263D"/>
    <w:rsid w:val="008168C5"/>
    <w:rsid w:val="00827611"/>
    <w:rsid w:val="00830637"/>
    <w:rsid w:val="0083152E"/>
    <w:rsid w:val="008330BF"/>
    <w:rsid w:val="00833228"/>
    <w:rsid w:val="00834BED"/>
    <w:rsid w:val="008360F1"/>
    <w:rsid w:val="0084346E"/>
    <w:rsid w:val="008521F6"/>
    <w:rsid w:val="00864CC9"/>
    <w:rsid w:val="00872EB8"/>
    <w:rsid w:val="00875AFA"/>
    <w:rsid w:val="0088071F"/>
    <w:rsid w:val="008838DA"/>
    <w:rsid w:val="00884495"/>
    <w:rsid w:val="00884AA7"/>
    <w:rsid w:val="00890985"/>
    <w:rsid w:val="00891D5C"/>
    <w:rsid w:val="0089748B"/>
    <w:rsid w:val="00897B2C"/>
    <w:rsid w:val="00897D6B"/>
    <w:rsid w:val="008A1DA5"/>
    <w:rsid w:val="008A6B12"/>
    <w:rsid w:val="008A7725"/>
    <w:rsid w:val="008B02BB"/>
    <w:rsid w:val="008B48A8"/>
    <w:rsid w:val="008C104E"/>
    <w:rsid w:val="008C35CB"/>
    <w:rsid w:val="008D46A9"/>
    <w:rsid w:val="008D4C88"/>
    <w:rsid w:val="008E0758"/>
    <w:rsid w:val="008E384E"/>
    <w:rsid w:val="008E4B4F"/>
    <w:rsid w:val="008F044E"/>
    <w:rsid w:val="008F127B"/>
    <w:rsid w:val="008F22E3"/>
    <w:rsid w:val="008F25D8"/>
    <w:rsid w:val="008F3BAA"/>
    <w:rsid w:val="008F3CD3"/>
    <w:rsid w:val="008F6901"/>
    <w:rsid w:val="008F73CF"/>
    <w:rsid w:val="0090486C"/>
    <w:rsid w:val="0090681B"/>
    <w:rsid w:val="009123CF"/>
    <w:rsid w:val="00912FA7"/>
    <w:rsid w:val="0091302D"/>
    <w:rsid w:val="00917A99"/>
    <w:rsid w:val="00926121"/>
    <w:rsid w:val="00927FB6"/>
    <w:rsid w:val="00930E12"/>
    <w:rsid w:val="0093100A"/>
    <w:rsid w:val="00931A2F"/>
    <w:rsid w:val="0093252B"/>
    <w:rsid w:val="00933AE7"/>
    <w:rsid w:val="0094190A"/>
    <w:rsid w:val="00945FB5"/>
    <w:rsid w:val="009522E6"/>
    <w:rsid w:val="00952C46"/>
    <w:rsid w:val="00956782"/>
    <w:rsid w:val="00956FDE"/>
    <w:rsid w:val="00967675"/>
    <w:rsid w:val="00970EBC"/>
    <w:rsid w:val="00972DB2"/>
    <w:rsid w:val="00974512"/>
    <w:rsid w:val="00983A6F"/>
    <w:rsid w:val="009845CD"/>
    <w:rsid w:val="00986DCA"/>
    <w:rsid w:val="009901D6"/>
    <w:rsid w:val="009952DD"/>
    <w:rsid w:val="009A0B85"/>
    <w:rsid w:val="009A639E"/>
    <w:rsid w:val="009B050D"/>
    <w:rsid w:val="009B10FE"/>
    <w:rsid w:val="009B5EBE"/>
    <w:rsid w:val="009B673B"/>
    <w:rsid w:val="009C5C69"/>
    <w:rsid w:val="009D36E4"/>
    <w:rsid w:val="009D71FD"/>
    <w:rsid w:val="009F091D"/>
    <w:rsid w:val="009F4103"/>
    <w:rsid w:val="009F4B7F"/>
    <w:rsid w:val="009F6CCA"/>
    <w:rsid w:val="009F708F"/>
    <w:rsid w:val="00A02F6B"/>
    <w:rsid w:val="00A04F78"/>
    <w:rsid w:val="00A11875"/>
    <w:rsid w:val="00A22DED"/>
    <w:rsid w:val="00A31CC6"/>
    <w:rsid w:val="00A34F7D"/>
    <w:rsid w:val="00A36992"/>
    <w:rsid w:val="00A42845"/>
    <w:rsid w:val="00A43137"/>
    <w:rsid w:val="00A52127"/>
    <w:rsid w:val="00A5254C"/>
    <w:rsid w:val="00A54968"/>
    <w:rsid w:val="00A54C52"/>
    <w:rsid w:val="00A56F5D"/>
    <w:rsid w:val="00A6104B"/>
    <w:rsid w:val="00A6182B"/>
    <w:rsid w:val="00A618D1"/>
    <w:rsid w:val="00A70603"/>
    <w:rsid w:val="00A715F1"/>
    <w:rsid w:val="00A7266F"/>
    <w:rsid w:val="00A74C59"/>
    <w:rsid w:val="00A760AA"/>
    <w:rsid w:val="00A77EA4"/>
    <w:rsid w:val="00A80B04"/>
    <w:rsid w:val="00A8578D"/>
    <w:rsid w:val="00A91429"/>
    <w:rsid w:val="00A91B0A"/>
    <w:rsid w:val="00A96898"/>
    <w:rsid w:val="00A97066"/>
    <w:rsid w:val="00AA1AAF"/>
    <w:rsid w:val="00AA1CE5"/>
    <w:rsid w:val="00AA275A"/>
    <w:rsid w:val="00AA6397"/>
    <w:rsid w:val="00AB005E"/>
    <w:rsid w:val="00AB0B41"/>
    <w:rsid w:val="00AB21AF"/>
    <w:rsid w:val="00AC08A3"/>
    <w:rsid w:val="00AC38E6"/>
    <w:rsid w:val="00AC6FAE"/>
    <w:rsid w:val="00AD4A95"/>
    <w:rsid w:val="00AE0CA0"/>
    <w:rsid w:val="00AF3475"/>
    <w:rsid w:val="00AF5136"/>
    <w:rsid w:val="00B01A5D"/>
    <w:rsid w:val="00B04EEC"/>
    <w:rsid w:val="00B04F14"/>
    <w:rsid w:val="00B17AE7"/>
    <w:rsid w:val="00B17DA2"/>
    <w:rsid w:val="00B22837"/>
    <w:rsid w:val="00B23EF9"/>
    <w:rsid w:val="00B27A57"/>
    <w:rsid w:val="00B32AAA"/>
    <w:rsid w:val="00B32BA7"/>
    <w:rsid w:val="00B342B8"/>
    <w:rsid w:val="00B42D95"/>
    <w:rsid w:val="00B44F85"/>
    <w:rsid w:val="00B46A00"/>
    <w:rsid w:val="00B568ED"/>
    <w:rsid w:val="00B56E99"/>
    <w:rsid w:val="00B62455"/>
    <w:rsid w:val="00B624F1"/>
    <w:rsid w:val="00B63F7D"/>
    <w:rsid w:val="00B65062"/>
    <w:rsid w:val="00B65765"/>
    <w:rsid w:val="00B7306A"/>
    <w:rsid w:val="00B75F00"/>
    <w:rsid w:val="00B84B08"/>
    <w:rsid w:val="00B931B3"/>
    <w:rsid w:val="00BA1DD4"/>
    <w:rsid w:val="00BA27CF"/>
    <w:rsid w:val="00BB111F"/>
    <w:rsid w:val="00BB157D"/>
    <w:rsid w:val="00BB1D01"/>
    <w:rsid w:val="00BB27EE"/>
    <w:rsid w:val="00BC386A"/>
    <w:rsid w:val="00BD3ABF"/>
    <w:rsid w:val="00BD516D"/>
    <w:rsid w:val="00BE16C6"/>
    <w:rsid w:val="00BE5C55"/>
    <w:rsid w:val="00BE6D67"/>
    <w:rsid w:val="00BF1C9A"/>
    <w:rsid w:val="00C06D91"/>
    <w:rsid w:val="00C104DD"/>
    <w:rsid w:val="00C20A49"/>
    <w:rsid w:val="00C25C9E"/>
    <w:rsid w:val="00C27D14"/>
    <w:rsid w:val="00C33872"/>
    <w:rsid w:val="00C3445E"/>
    <w:rsid w:val="00C42981"/>
    <w:rsid w:val="00C43AEB"/>
    <w:rsid w:val="00C46350"/>
    <w:rsid w:val="00C51309"/>
    <w:rsid w:val="00C51576"/>
    <w:rsid w:val="00C52EE6"/>
    <w:rsid w:val="00C536FE"/>
    <w:rsid w:val="00C70691"/>
    <w:rsid w:val="00C71BD1"/>
    <w:rsid w:val="00C75E3A"/>
    <w:rsid w:val="00C80D28"/>
    <w:rsid w:val="00C90772"/>
    <w:rsid w:val="00C91DA3"/>
    <w:rsid w:val="00C94495"/>
    <w:rsid w:val="00C94B78"/>
    <w:rsid w:val="00CA45A4"/>
    <w:rsid w:val="00CA6283"/>
    <w:rsid w:val="00CA6A8B"/>
    <w:rsid w:val="00CA7CEE"/>
    <w:rsid w:val="00CB02EF"/>
    <w:rsid w:val="00CB22AE"/>
    <w:rsid w:val="00CB3490"/>
    <w:rsid w:val="00CC0DB7"/>
    <w:rsid w:val="00CC190B"/>
    <w:rsid w:val="00CC4450"/>
    <w:rsid w:val="00CC4E56"/>
    <w:rsid w:val="00CC553A"/>
    <w:rsid w:val="00CD23A6"/>
    <w:rsid w:val="00CD2E6D"/>
    <w:rsid w:val="00CE32FE"/>
    <w:rsid w:val="00CE6EDC"/>
    <w:rsid w:val="00CE70E0"/>
    <w:rsid w:val="00CE7B16"/>
    <w:rsid w:val="00CF22BB"/>
    <w:rsid w:val="00CF375C"/>
    <w:rsid w:val="00D00F49"/>
    <w:rsid w:val="00D037C0"/>
    <w:rsid w:val="00D04014"/>
    <w:rsid w:val="00D05F76"/>
    <w:rsid w:val="00D0794D"/>
    <w:rsid w:val="00D1221B"/>
    <w:rsid w:val="00D16E2F"/>
    <w:rsid w:val="00D16F09"/>
    <w:rsid w:val="00D1765F"/>
    <w:rsid w:val="00D22291"/>
    <w:rsid w:val="00D224A2"/>
    <w:rsid w:val="00D25C88"/>
    <w:rsid w:val="00D25E69"/>
    <w:rsid w:val="00D2770B"/>
    <w:rsid w:val="00D305B1"/>
    <w:rsid w:val="00D32BEF"/>
    <w:rsid w:val="00D33522"/>
    <w:rsid w:val="00D37C27"/>
    <w:rsid w:val="00D53AB8"/>
    <w:rsid w:val="00D54754"/>
    <w:rsid w:val="00D56589"/>
    <w:rsid w:val="00D565EB"/>
    <w:rsid w:val="00D575C3"/>
    <w:rsid w:val="00D62416"/>
    <w:rsid w:val="00D643BA"/>
    <w:rsid w:val="00D664A6"/>
    <w:rsid w:val="00D670BC"/>
    <w:rsid w:val="00D7252C"/>
    <w:rsid w:val="00D75A57"/>
    <w:rsid w:val="00D83C54"/>
    <w:rsid w:val="00D9707D"/>
    <w:rsid w:val="00D976DB"/>
    <w:rsid w:val="00DA456A"/>
    <w:rsid w:val="00DB2934"/>
    <w:rsid w:val="00DB3D4C"/>
    <w:rsid w:val="00DC084E"/>
    <w:rsid w:val="00DC0994"/>
    <w:rsid w:val="00DC42EB"/>
    <w:rsid w:val="00DC5179"/>
    <w:rsid w:val="00DC5A08"/>
    <w:rsid w:val="00DC6A47"/>
    <w:rsid w:val="00DD01B7"/>
    <w:rsid w:val="00DD30B1"/>
    <w:rsid w:val="00DD5A8B"/>
    <w:rsid w:val="00DD6808"/>
    <w:rsid w:val="00DD734E"/>
    <w:rsid w:val="00DE04E4"/>
    <w:rsid w:val="00DE1D18"/>
    <w:rsid w:val="00DF6E74"/>
    <w:rsid w:val="00E03929"/>
    <w:rsid w:val="00E04940"/>
    <w:rsid w:val="00E05B5B"/>
    <w:rsid w:val="00E10602"/>
    <w:rsid w:val="00E11ADE"/>
    <w:rsid w:val="00E13DCA"/>
    <w:rsid w:val="00E169F7"/>
    <w:rsid w:val="00E2092A"/>
    <w:rsid w:val="00E20C43"/>
    <w:rsid w:val="00E24FC2"/>
    <w:rsid w:val="00E30D49"/>
    <w:rsid w:val="00E31FD7"/>
    <w:rsid w:val="00E332FF"/>
    <w:rsid w:val="00E44108"/>
    <w:rsid w:val="00E44CB9"/>
    <w:rsid w:val="00E47A70"/>
    <w:rsid w:val="00E508FD"/>
    <w:rsid w:val="00E52271"/>
    <w:rsid w:val="00E576AA"/>
    <w:rsid w:val="00E61713"/>
    <w:rsid w:val="00E6676A"/>
    <w:rsid w:val="00E71384"/>
    <w:rsid w:val="00E7392B"/>
    <w:rsid w:val="00E82F44"/>
    <w:rsid w:val="00E84CC6"/>
    <w:rsid w:val="00E91858"/>
    <w:rsid w:val="00E9211C"/>
    <w:rsid w:val="00E9349A"/>
    <w:rsid w:val="00E94FBB"/>
    <w:rsid w:val="00EA5FA6"/>
    <w:rsid w:val="00EB039C"/>
    <w:rsid w:val="00EB174B"/>
    <w:rsid w:val="00EC096D"/>
    <w:rsid w:val="00EC299A"/>
    <w:rsid w:val="00EC6D66"/>
    <w:rsid w:val="00EE2350"/>
    <w:rsid w:val="00EE5554"/>
    <w:rsid w:val="00EF051B"/>
    <w:rsid w:val="00EF1D2F"/>
    <w:rsid w:val="00F01751"/>
    <w:rsid w:val="00F052D5"/>
    <w:rsid w:val="00F100F3"/>
    <w:rsid w:val="00F12E0A"/>
    <w:rsid w:val="00F137AF"/>
    <w:rsid w:val="00F13B9D"/>
    <w:rsid w:val="00F14160"/>
    <w:rsid w:val="00F209C2"/>
    <w:rsid w:val="00F2668E"/>
    <w:rsid w:val="00F278D1"/>
    <w:rsid w:val="00F31D5C"/>
    <w:rsid w:val="00F33D0E"/>
    <w:rsid w:val="00F35D83"/>
    <w:rsid w:val="00F369A0"/>
    <w:rsid w:val="00F37E47"/>
    <w:rsid w:val="00F40889"/>
    <w:rsid w:val="00F41C1A"/>
    <w:rsid w:val="00F45D29"/>
    <w:rsid w:val="00F5089B"/>
    <w:rsid w:val="00F51187"/>
    <w:rsid w:val="00F5290D"/>
    <w:rsid w:val="00F6068D"/>
    <w:rsid w:val="00F6078B"/>
    <w:rsid w:val="00F61260"/>
    <w:rsid w:val="00F62332"/>
    <w:rsid w:val="00F7157D"/>
    <w:rsid w:val="00F72FFD"/>
    <w:rsid w:val="00F76ADB"/>
    <w:rsid w:val="00F77D06"/>
    <w:rsid w:val="00F82731"/>
    <w:rsid w:val="00F84287"/>
    <w:rsid w:val="00F8773E"/>
    <w:rsid w:val="00F93EAE"/>
    <w:rsid w:val="00F946AF"/>
    <w:rsid w:val="00FA3999"/>
    <w:rsid w:val="00FA7D18"/>
    <w:rsid w:val="00FB412E"/>
    <w:rsid w:val="00FC0A82"/>
    <w:rsid w:val="00FC1684"/>
    <w:rsid w:val="00FC4C8F"/>
    <w:rsid w:val="00FC5726"/>
    <w:rsid w:val="00FD4223"/>
    <w:rsid w:val="00FD7973"/>
    <w:rsid w:val="00FE1693"/>
    <w:rsid w:val="00FE6754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A02091"/>
  <w15:docId w15:val="{7DC2A0DF-591E-497A-B553-AD134D7D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00F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100F3"/>
    <w:pPr>
      <w:tabs>
        <w:tab w:val="center" w:pos="4252"/>
        <w:tab w:val="right" w:pos="8504"/>
      </w:tabs>
    </w:pPr>
  </w:style>
  <w:style w:type="character" w:customStyle="1" w:styleId="apple-converted-space">
    <w:name w:val="apple-converted-space"/>
    <w:basedOn w:val="Fuentedeprrafopredeter"/>
    <w:rsid w:val="00421CBA"/>
  </w:style>
  <w:style w:type="character" w:styleId="nfasis">
    <w:name w:val="Emphasis"/>
    <w:qFormat/>
    <w:rsid w:val="00421CBA"/>
    <w:rPr>
      <w:i/>
      <w:iCs/>
    </w:rPr>
  </w:style>
  <w:style w:type="paragraph" w:styleId="Sinespaciado">
    <w:name w:val="No Spacing"/>
    <w:link w:val="SinespaciadoCar"/>
    <w:uiPriority w:val="1"/>
    <w:qFormat/>
    <w:rsid w:val="002F6BD2"/>
    <w:rPr>
      <w:rFonts w:ascii="Calibri" w:hAnsi="Calibri"/>
      <w:sz w:val="22"/>
      <w:szCs w:val="22"/>
    </w:rPr>
  </w:style>
  <w:style w:type="paragraph" w:styleId="Prrafodelista">
    <w:name w:val="List Paragraph"/>
    <w:basedOn w:val="Normal"/>
    <w:uiPriority w:val="1"/>
    <w:qFormat/>
    <w:rsid w:val="00B84B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tulo">
    <w:name w:val="Title"/>
    <w:basedOn w:val="Normal"/>
    <w:link w:val="TtuloCar"/>
    <w:qFormat/>
    <w:rsid w:val="00B84B08"/>
    <w:pPr>
      <w:jc w:val="center"/>
    </w:pPr>
    <w:rPr>
      <w:rFonts w:ascii="Tahoma" w:hAnsi="Tahoma"/>
      <w:b/>
      <w:bCs/>
    </w:rPr>
  </w:style>
  <w:style w:type="character" w:customStyle="1" w:styleId="TtuloCar">
    <w:name w:val="Título Car"/>
    <w:link w:val="Ttulo"/>
    <w:rsid w:val="00B84B08"/>
    <w:rPr>
      <w:rFonts w:ascii="Tahoma" w:hAnsi="Tahoma" w:cs="Tahoma"/>
      <w:b/>
      <w:bCs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897D6B"/>
    <w:rPr>
      <w:rFonts w:ascii="Verdana" w:hAnsi="Verdana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7D6B"/>
    <w:rPr>
      <w:rFonts w:ascii="Verdana" w:hAnsi="Verdana"/>
      <w:sz w:val="24"/>
      <w:szCs w:val="24"/>
      <w:lang w:val="es-ES" w:eastAsia="es-ES"/>
    </w:rPr>
  </w:style>
  <w:style w:type="paragraph" w:customStyle="1" w:styleId="p1">
    <w:name w:val="p1"/>
    <w:basedOn w:val="Normal"/>
    <w:rsid w:val="007C77DC"/>
    <w:pPr>
      <w:widowControl w:val="0"/>
      <w:tabs>
        <w:tab w:val="left" w:pos="720"/>
      </w:tabs>
      <w:spacing w:line="300" w:lineRule="atLeast"/>
      <w:jc w:val="both"/>
    </w:pPr>
    <w:rPr>
      <w:rFonts w:ascii="Times New Roman" w:hAnsi="Times New Roman"/>
      <w:snapToGrid w:val="0"/>
      <w:szCs w:val="20"/>
      <w:lang w:val="es-CO"/>
    </w:rPr>
  </w:style>
  <w:style w:type="paragraph" w:styleId="Textodeglobo">
    <w:name w:val="Balloon Text"/>
    <w:basedOn w:val="Normal"/>
    <w:link w:val="TextodegloboCar"/>
    <w:semiHidden/>
    <w:unhideWhenUsed/>
    <w:rsid w:val="003747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7479C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D1221B"/>
    <w:pPr>
      <w:widowControl w:val="0"/>
      <w:autoSpaceDE w:val="0"/>
      <w:autoSpaceDN w:val="0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1221B"/>
    <w:rPr>
      <w:rFonts w:ascii="Calibri" w:eastAsia="Calibri" w:hAnsi="Calibri" w:cs="Calibri"/>
      <w:sz w:val="26"/>
      <w:szCs w:val="26"/>
      <w:lang w:eastAsia="en-US"/>
    </w:rPr>
  </w:style>
  <w:style w:type="character" w:styleId="Hipervnculo">
    <w:name w:val="Hyperlink"/>
    <w:basedOn w:val="Fuentedeprrafopredeter"/>
    <w:uiPriority w:val="99"/>
    <w:unhideWhenUsed/>
    <w:rsid w:val="00930E12"/>
    <w:rPr>
      <w:color w:val="0000FF" w:themeColor="hyperlink"/>
      <w:u w:val="single"/>
    </w:rPr>
  </w:style>
  <w:style w:type="character" w:customStyle="1" w:styleId="SinespaciadoCar">
    <w:name w:val="Sin espaciado Car"/>
    <w:link w:val="Sinespaciado"/>
    <w:uiPriority w:val="1"/>
    <w:locked/>
    <w:rsid w:val="00930E12"/>
    <w:rPr>
      <w:rFonts w:ascii="Calibri" w:hAnsi="Calibri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CF3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santodomingocaucasia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idsonrojas@yahoo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9C6D1-7B45-46C9-B79B-526298BF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1326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Ciénaga de Oro, 5 de Enero de 2011</vt:lpstr>
    </vt:vector>
  </TitlesOfParts>
  <Company>ADA s.a.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Ciénaga de Oro, 5 de Enero de 2011</dc:title>
  <dc:creator>Ing Jefferson Puente</dc:creator>
  <cp:lastModifiedBy>CordiAcadémica IE Sto.Domingo C/sia</cp:lastModifiedBy>
  <cp:revision>48</cp:revision>
  <cp:lastPrinted>2026-05-29T20:14:00Z</cp:lastPrinted>
  <dcterms:created xsi:type="dcterms:W3CDTF">2016-07-16T23:38:00Z</dcterms:created>
  <dcterms:modified xsi:type="dcterms:W3CDTF">2026-07-06T19:12:00Z</dcterms:modified>
</cp:coreProperties>
</file>